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656DAD" w:rsidRPr="00034603" w:rsidRDefault="00656DAD" w:rsidP="00656DAD">
      <w:pPr>
        <w:ind w:hanging="720"/>
        <w:rPr>
          <w:rFonts w:ascii="Times New Roman" w:hAnsi="Times New Roman"/>
        </w:rPr>
      </w:pPr>
    </w:p>
    <w:p w:rsidR="00A95DBB" w:rsidRPr="00034603" w:rsidRDefault="00A95DBB" w:rsidP="00656DAD">
      <w:pPr>
        <w:ind w:hanging="720"/>
        <w:rPr>
          <w:rFonts w:ascii="Times New Roman" w:hAnsi="Times New Roman"/>
        </w:rPr>
      </w:pPr>
    </w:p>
    <w:p w:rsidR="00A95DBB" w:rsidRPr="00034603" w:rsidRDefault="00A95DBB" w:rsidP="00656DAD">
      <w:pPr>
        <w:ind w:hanging="720"/>
        <w:rPr>
          <w:rFonts w:ascii="Times New Roman" w:hAnsi="Times New Roman"/>
        </w:rPr>
      </w:pPr>
    </w:p>
    <w:p w:rsidR="00656DAD" w:rsidRPr="00034603" w:rsidRDefault="00656DAD" w:rsidP="00A73A96">
      <w:pPr>
        <w:spacing w:line="480" w:lineRule="auto"/>
        <w:ind w:hanging="720"/>
        <w:rPr>
          <w:rFonts w:ascii="Times New Roman" w:hAnsi="Times New Roman"/>
        </w:rPr>
      </w:pPr>
    </w:p>
    <w:p w:rsidR="00656DAD" w:rsidRPr="00034603" w:rsidRDefault="00EA517E" w:rsidP="00A73A96">
      <w:pPr>
        <w:spacing w:line="480" w:lineRule="auto"/>
        <w:jc w:val="center"/>
        <w:rPr>
          <w:rFonts w:ascii="Times New Roman" w:hAnsi="Times New Roman"/>
        </w:rPr>
      </w:pPr>
      <w:r>
        <w:rPr>
          <w:rFonts w:ascii="Times New Roman" w:hAnsi="Times New Roman"/>
        </w:rPr>
        <w:t>Teaching</w:t>
      </w:r>
      <w:r w:rsidR="003D6BD9" w:rsidRPr="00034603">
        <w:rPr>
          <w:rFonts w:ascii="Times New Roman" w:hAnsi="Times New Roman"/>
        </w:rPr>
        <w:t xml:space="preserve"> Vocabulary</w:t>
      </w:r>
      <w:r>
        <w:rPr>
          <w:rFonts w:ascii="Times New Roman" w:hAnsi="Times New Roman"/>
        </w:rPr>
        <w:t xml:space="preserve"> for Conceptual Understanding</w:t>
      </w:r>
      <w:r w:rsidR="00BD7A6E" w:rsidRPr="00034603">
        <w:rPr>
          <w:rFonts w:ascii="Times New Roman" w:hAnsi="Times New Roman"/>
        </w:rPr>
        <w:t xml:space="preserve"> in the Mathematics Classroom</w:t>
      </w:r>
    </w:p>
    <w:p w:rsidR="00BD4856" w:rsidRPr="00034603" w:rsidRDefault="00BD4856" w:rsidP="00A73A96">
      <w:pPr>
        <w:spacing w:line="480" w:lineRule="auto"/>
        <w:ind w:hanging="720"/>
        <w:jc w:val="center"/>
        <w:rPr>
          <w:rFonts w:ascii="Times New Roman" w:hAnsi="Times New Roman"/>
        </w:rPr>
      </w:pPr>
      <w:r w:rsidRPr="00034603">
        <w:rPr>
          <w:rFonts w:ascii="Times New Roman" w:hAnsi="Times New Roman"/>
        </w:rPr>
        <w:t>Chelsea Ramsey</w:t>
      </w:r>
    </w:p>
    <w:p w:rsidR="00BD7A6E" w:rsidRPr="00034603" w:rsidRDefault="00BD7A6E" w:rsidP="00A73A96">
      <w:pPr>
        <w:spacing w:line="480" w:lineRule="auto"/>
        <w:ind w:hanging="720"/>
        <w:jc w:val="center"/>
        <w:rPr>
          <w:rFonts w:ascii="Times New Roman" w:hAnsi="Times New Roman"/>
        </w:rPr>
      </w:pPr>
      <w:r w:rsidRPr="00034603">
        <w:rPr>
          <w:rFonts w:ascii="Times New Roman" w:hAnsi="Times New Roman"/>
        </w:rPr>
        <w:t>University of Georgia</w:t>
      </w:r>
    </w:p>
    <w:p w:rsidR="00A95DBB" w:rsidRPr="00034603" w:rsidRDefault="00BD7A6E" w:rsidP="00A73A96">
      <w:pPr>
        <w:spacing w:line="480" w:lineRule="auto"/>
        <w:ind w:hanging="720"/>
        <w:jc w:val="center"/>
        <w:rPr>
          <w:rFonts w:ascii="Times New Roman" w:hAnsi="Times New Roman"/>
        </w:rPr>
      </w:pPr>
      <w:r w:rsidRPr="00034603">
        <w:rPr>
          <w:rFonts w:ascii="Times New Roman" w:hAnsi="Times New Roman"/>
        </w:rPr>
        <w:t>9 October 2013</w:t>
      </w:r>
    </w:p>
    <w:p w:rsidR="001B276E" w:rsidRPr="00CF1E4A" w:rsidRDefault="00A95DBB" w:rsidP="003D78C5">
      <w:pPr>
        <w:spacing w:line="480" w:lineRule="auto"/>
        <w:rPr>
          <w:rFonts w:ascii="Times New Roman" w:hAnsi="Times New Roman" w:cs="Times New Roman"/>
          <w:szCs w:val="32"/>
        </w:rPr>
      </w:pPr>
      <w:r w:rsidRPr="00CF1E4A">
        <w:rPr>
          <w:rFonts w:ascii="Times New Roman" w:hAnsi="Times New Roman"/>
        </w:rPr>
        <w:br w:type="page"/>
      </w:r>
      <w:r w:rsidR="00CE5CFA" w:rsidRPr="00CF1E4A">
        <w:rPr>
          <w:rFonts w:ascii="Times New Roman" w:hAnsi="Times New Roman"/>
        </w:rPr>
        <w:tab/>
      </w:r>
      <w:r w:rsidR="00690164" w:rsidRPr="00CF1E4A">
        <w:rPr>
          <w:rFonts w:ascii="Times New Roman" w:hAnsi="Times New Roman"/>
        </w:rPr>
        <w:t>What are</w:t>
      </w:r>
      <w:r w:rsidR="001D071E" w:rsidRPr="00CF1E4A">
        <w:rPr>
          <w:rFonts w:ascii="Times New Roman" w:hAnsi="Times New Roman"/>
        </w:rPr>
        <w:t xml:space="preserve"> some</w:t>
      </w:r>
      <w:r w:rsidR="00690164" w:rsidRPr="00CF1E4A">
        <w:rPr>
          <w:rFonts w:ascii="Times New Roman" w:hAnsi="Times New Roman"/>
        </w:rPr>
        <w:t xml:space="preserve"> best practices for developing students to become knowledgeable about </w:t>
      </w:r>
      <w:r w:rsidR="001C5781" w:rsidRPr="00CF1E4A">
        <w:rPr>
          <w:rFonts w:ascii="Times New Roman" w:hAnsi="Times New Roman"/>
        </w:rPr>
        <w:t>mathematics</w:t>
      </w:r>
      <w:r w:rsidR="001D071E" w:rsidRPr="00CF1E4A">
        <w:rPr>
          <w:rFonts w:ascii="Times New Roman" w:hAnsi="Times New Roman"/>
        </w:rPr>
        <w:t>,</w:t>
      </w:r>
      <w:r w:rsidR="00690164" w:rsidRPr="00CF1E4A">
        <w:rPr>
          <w:rFonts w:ascii="Times New Roman" w:hAnsi="Times New Roman"/>
        </w:rPr>
        <w:t xml:space="preserve"> </w:t>
      </w:r>
      <w:r w:rsidR="001D071E" w:rsidRPr="00CF1E4A">
        <w:rPr>
          <w:rFonts w:ascii="Times New Roman" w:hAnsi="Times New Roman"/>
        </w:rPr>
        <w:t>think</w:t>
      </w:r>
      <w:r w:rsidR="001C5781" w:rsidRPr="00CF1E4A">
        <w:rPr>
          <w:rFonts w:ascii="Times New Roman" w:hAnsi="Times New Roman"/>
        </w:rPr>
        <w:t xml:space="preserve"> </w:t>
      </w:r>
      <w:r w:rsidR="00690164" w:rsidRPr="00CF1E4A">
        <w:rPr>
          <w:rFonts w:ascii="Times New Roman" w:hAnsi="Times New Roman"/>
        </w:rPr>
        <w:t>mathematical</w:t>
      </w:r>
      <w:r w:rsidR="001D071E" w:rsidRPr="00CF1E4A">
        <w:rPr>
          <w:rFonts w:ascii="Times New Roman" w:hAnsi="Times New Roman"/>
        </w:rPr>
        <w:t>ly</w:t>
      </w:r>
      <w:r w:rsidR="00690164" w:rsidRPr="00CF1E4A">
        <w:rPr>
          <w:rFonts w:ascii="Times New Roman" w:hAnsi="Times New Roman"/>
        </w:rPr>
        <w:t xml:space="preserve">, and </w:t>
      </w:r>
      <w:r w:rsidR="001C5781" w:rsidRPr="00CF1E4A">
        <w:rPr>
          <w:rFonts w:ascii="Times New Roman" w:hAnsi="Times New Roman"/>
        </w:rPr>
        <w:t>bec</w:t>
      </w:r>
      <w:r w:rsidR="00CD70DC" w:rsidRPr="00CF1E4A">
        <w:rPr>
          <w:rFonts w:ascii="Times New Roman" w:hAnsi="Times New Roman"/>
        </w:rPr>
        <w:t>ome mathematical communicators</w:t>
      </w:r>
      <w:r w:rsidR="00690164" w:rsidRPr="00CF1E4A">
        <w:rPr>
          <w:rFonts w:ascii="Times New Roman" w:hAnsi="Times New Roman"/>
        </w:rPr>
        <w:t>?</w:t>
      </w:r>
      <w:r w:rsidR="00CD70DC" w:rsidRPr="00CF1E4A">
        <w:rPr>
          <w:rFonts w:ascii="Times New Roman" w:hAnsi="Times New Roman"/>
        </w:rPr>
        <w:t xml:space="preserve"> </w:t>
      </w:r>
      <w:r w:rsidR="00CE5CFA" w:rsidRPr="00CF1E4A">
        <w:rPr>
          <w:rFonts w:ascii="Times New Roman" w:hAnsi="Times New Roman"/>
        </w:rPr>
        <w:t>The answer to this question lies in the understanding of how students learn. Often</w:t>
      </w:r>
      <w:r w:rsidR="004C21EB">
        <w:rPr>
          <w:rFonts w:ascii="Times New Roman" w:hAnsi="Times New Roman"/>
        </w:rPr>
        <w:t xml:space="preserve"> times, learning is</w:t>
      </w:r>
      <w:r w:rsidR="00CE5CFA" w:rsidRPr="00CF1E4A">
        <w:rPr>
          <w:rFonts w:ascii="Times New Roman" w:hAnsi="Times New Roman"/>
        </w:rPr>
        <w:t xml:space="preserve"> segregated in students’ minds because they learn different aspects of the world in different</w:t>
      </w:r>
      <w:r w:rsidR="00030561" w:rsidRPr="00CF1E4A">
        <w:rPr>
          <w:rFonts w:ascii="Times New Roman" w:hAnsi="Times New Roman"/>
        </w:rPr>
        <w:t xml:space="preserve"> disciplines. Additionally, within these disciplines they learn in a </w:t>
      </w:r>
      <w:proofErr w:type="spellStart"/>
      <w:r w:rsidR="00CE5CFA" w:rsidRPr="00CF1E4A">
        <w:rPr>
          <w:rFonts w:ascii="Times New Roman" w:hAnsi="Times New Roman"/>
        </w:rPr>
        <w:t>decontextuali</w:t>
      </w:r>
      <w:r w:rsidR="00030561" w:rsidRPr="00CF1E4A">
        <w:rPr>
          <w:rFonts w:ascii="Times New Roman" w:hAnsi="Times New Roman"/>
        </w:rPr>
        <w:t>zed</w:t>
      </w:r>
      <w:proofErr w:type="spellEnd"/>
      <w:r w:rsidR="00030561" w:rsidRPr="00CF1E4A">
        <w:rPr>
          <w:rFonts w:ascii="Times New Roman" w:hAnsi="Times New Roman"/>
        </w:rPr>
        <w:t xml:space="preserve"> manner leaving students with many segregate</w:t>
      </w:r>
      <w:r w:rsidR="00484A42" w:rsidRPr="00CF1E4A">
        <w:rPr>
          <w:rFonts w:ascii="Times New Roman" w:hAnsi="Times New Roman"/>
        </w:rPr>
        <w:t>d bits of knowledge and skills.</w:t>
      </w:r>
      <w:r w:rsidR="00030561" w:rsidRPr="00CF1E4A">
        <w:rPr>
          <w:rFonts w:ascii="Times New Roman" w:hAnsi="Times New Roman"/>
        </w:rPr>
        <w:t xml:space="preserve"> Mathematics is known for its work with numbers. </w:t>
      </w:r>
      <w:r w:rsidR="0060043E" w:rsidRPr="00CF1E4A">
        <w:rPr>
          <w:rFonts w:ascii="Times New Roman" w:hAnsi="Times New Roman"/>
        </w:rPr>
        <w:t>Yet, often times in the real world, problems do not seem to come solely in the form of numbers. In mathematics, educators often find that students are not able to apply computational skills</w:t>
      </w:r>
      <w:r w:rsidR="004C21EB">
        <w:rPr>
          <w:rFonts w:ascii="Times New Roman" w:hAnsi="Times New Roman"/>
        </w:rPr>
        <w:t xml:space="preserve"> for problem solving</w:t>
      </w:r>
      <w:r w:rsidR="0060043E" w:rsidRPr="00CF1E4A">
        <w:rPr>
          <w:rFonts w:ascii="Times New Roman" w:hAnsi="Times New Roman"/>
        </w:rPr>
        <w:t xml:space="preserve"> due to a lack of conceptual understanding.</w:t>
      </w:r>
      <w:r w:rsidR="00484A42" w:rsidRPr="00CF1E4A">
        <w:rPr>
          <w:rFonts w:ascii="Times New Roman" w:hAnsi="Times New Roman"/>
        </w:rPr>
        <w:t xml:space="preserve"> We also often find that students are not able to communicate or relay their mathematical ideas written or orally to demonstrate their level of understanding. </w:t>
      </w:r>
      <w:r w:rsidR="0060043E" w:rsidRPr="00CF1E4A">
        <w:rPr>
          <w:rFonts w:ascii="Times New Roman" w:hAnsi="Times New Roman"/>
        </w:rPr>
        <w:t>In order for s</w:t>
      </w:r>
      <w:r w:rsidR="00484A42" w:rsidRPr="00CF1E4A">
        <w:rPr>
          <w:rFonts w:ascii="Times New Roman" w:hAnsi="Times New Roman"/>
        </w:rPr>
        <w:t xml:space="preserve">tudents to be able to know, do, think, and communicate mathematically, a conceptual foundation for </w:t>
      </w:r>
      <w:r w:rsidR="00CF1E4A">
        <w:rPr>
          <w:rFonts w:ascii="Times New Roman" w:hAnsi="Times New Roman"/>
        </w:rPr>
        <w:t xml:space="preserve">mathematics needs to be </w:t>
      </w:r>
      <w:r w:rsidR="004C21EB">
        <w:rPr>
          <w:rFonts w:ascii="Times New Roman" w:hAnsi="Times New Roman"/>
        </w:rPr>
        <w:t>developed</w:t>
      </w:r>
      <w:r w:rsidR="002679C4" w:rsidRPr="00CF1E4A">
        <w:rPr>
          <w:rFonts w:ascii="Times New Roman" w:hAnsi="Times New Roman"/>
        </w:rPr>
        <w:t>.</w:t>
      </w:r>
      <w:r w:rsidR="00CF1E4A" w:rsidRPr="00CF1E4A">
        <w:rPr>
          <w:rFonts w:ascii="Times New Roman" w:hAnsi="Times New Roman"/>
        </w:rPr>
        <w:t xml:space="preserve"> Because </w:t>
      </w:r>
      <w:r w:rsidR="00CF1E4A">
        <w:rPr>
          <w:rFonts w:ascii="Times New Roman" w:hAnsi="Times New Roman" w:cs="Times New Roman"/>
          <w:szCs w:val="32"/>
        </w:rPr>
        <w:t>“[m</w:t>
      </w:r>
      <w:r w:rsidR="00CF1E4A" w:rsidRPr="00CF1E4A">
        <w:rPr>
          <w:rFonts w:ascii="Times New Roman" w:hAnsi="Times New Roman" w:cs="Times New Roman"/>
          <w:szCs w:val="32"/>
        </w:rPr>
        <w:t>ost] problems encountered by students in courses ranging from algebra through calculus and into courses on beginning proofs points to the many language-based misconceptions that students develop” (</w:t>
      </w:r>
      <w:proofErr w:type="spellStart"/>
      <w:r w:rsidR="00CF1E4A" w:rsidRPr="00CF1E4A">
        <w:rPr>
          <w:rFonts w:ascii="Times New Roman" w:hAnsi="Times New Roman" w:cs="Times New Roman"/>
          <w:szCs w:val="32"/>
        </w:rPr>
        <w:t>Krussel</w:t>
      </w:r>
      <w:proofErr w:type="spellEnd"/>
      <w:r w:rsidR="00CF1E4A" w:rsidRPr="00CF1E4A">
        <w:rPr>
          <w:rFonts w:ascii="Times New Roman" w:hAnsi="Times New Roman" w:cs="Times New Roman"/>
          <w:szCs w:val="32"/>
        </w:rPr>
        <w:t>,</w:t>
      </w:r>
      <w:r w:rsidR="00CF1E4A">
        <w:rPr>
          <w:rFonts w:ascii="Times New Roman" w:hAnsi="Times New Roman" w:cs="Times New Roman"/>
          <w:szCs w:val="32"/>
        </w:rPr>
        <w:t xml:space="preserve"> 1998, pg. 440), this paper focuses on strategies to tackle these language-based misconceptions.</w:t>
      </w:r>
    </w:p>
    <w:p w:rsidR="005D4046" w:rsidRPr="00034603" w:rsidRDefault="007924FC" w:rsidP="003D78C5">
      <w:pPr>
        <w:spacing w:line="480" w:lineRule="auto"/>
        <w:rPr>
          <w:rFonts w:ascii="Times New Roman" w:hAnsi="Times New Roman"/>
        </w:rPr>
      </w:pPr>
      <w:r w:rsidRPr="00034603">
        <w:rPr>
          <w:rFonts w:ascii="Times New Roman" w:hAnsi="Times New Roman"/>
        </w:rPr>
        <w:tab/>
      </w:r>
      <w:r w:rsidR="00CD11C4">
        <w:rPr>
          <w:rFonts w:ascii="Times New Roman" w:hAnsi="Times New Roman"/>
        </w:rPr>
        <w:t>Many</w:t>
      </w:r>
      <w:r w:rsidR="00275C5F" w:rsidRPr="00034603">
        <w:rPr>
          <w:rFonts w:ascii="Times New Roman" w:hAnsi="Times New Roman"/>
        </w:rPr>
        <w:t xml:space="preserve"> critique the United States educational system</w:t>
      </w:r>
      <w:r w:rsidR="00F77292" w:rsidRPr="00034603">
        <w:rPr>
          <w:rFonts w:ascii="Times New Roman" w:hAnsi="Times New Roman"/>
        </w:rPr>
        <w:t xml:space="preserve"> as a whole, which indirectly critiques the best practices utilized in the </w:t>
      </w:r>
      <w:r w:rsidR="00C12CF8">
        <w:rPr>
          <w:rFonts w:ascii="Times New Roman" w:hAnsi="Times New Roman"/>
        </w:rPr>
        <w:t xml:space="preserve">American </w:t>
      </w:r>
      <w:r w:rsidR="00F77292" w:rsidRPr="00034603">
        <w:rPr>
          <w:rFonts w:ascii="Times New Roman" w:hAnsi="Times New Roman"/>
        </w:rPr>
        <w:t>classroom setting</w:t>
      </w:r>
      <w:r w:rsidR="00275C5F" w:rsidRPr="00034603">
        <w:rPr>
          <w:rFonts w:ascii="Times New Roman" w:hAnsi="Times New Roman"/>
        </w:rPr>
        <w:t>.</w:t>
      </w:r>
      <w:r w:rsidR="00F77292" w:rsidRPr="00034603">
        <w:rPr>
          <w:rFonts w:ascii="Times New Roman" w:hAnsi="Times New Roman"/>
        </w:rPr>
        <w:t xml:space="preserve"> </w:t>
      </w:r>
      <w:r w:rsidR="00B01D3C" w:rsidRPr="00034603">
        <w:rPr>
          <w:rFonts w:ascii="Times New Roman" w:hAnsi="Times New Roman"/>
        </w:rPr>
        <w:t xml:space="preserve">Stigler &amp; </w:t>
      </w:r>
      <w:proofErr w:type="spellStart"/>
      <w:r w:rsidR="00B01D3C" w:rsidRPr="00034603">
        <w:rPr>
          <w:rFonts w:ascii="Times New Roman" w:hAnsi="Times New Roman"/>
        </w:rPr>
        <w:t>Hiebert</w:t>
      </w:r>
      <w:proofErr w:type="spellEnd"/>
      <w:r w:rsidR="00B01D3C" w:rsidRPr="00034603">
        <w:rPr>
          <w:rFonts w:ascii="Times New Roman" w:hAnsi="Times New Roman"/>
        </w:rPr>
        <w:t xml:space="preserve"> reveal, “What we can see clearly is that American mathematics teaching is extremely limited, focused for the most part on a very narrow band of procedural skills…they spend most of their time acquiring isolated skills through repeated practice” (Stigl</w:t>
      </w:r>
      <w:r w:rsidR="007E1D1E" w:rsidRPr="00034603">
        <w:rPr>
          <w:rFonts w:ascii="Times New Roman" w:hAnsi="Times New Roman"/>
        </w:rPr>
        <w:t xml:space="preserve">er &amp; </w:t>
      </w:r>
      <w:proofErr w:type="spellStart"/>
      <w:r w:rsidR="007E1D1E" w:rsidRPr="00034603">
        <w:rPr>
          <w:rFonts w:ascii="Times New Roman" w:hAnsi="Times New Roman"/>
        </w:rPr>
        <w:t>Hiebert</w:t>
      </w:r>
      <w:proofErr w:type="spellEnd"/>
      <w:r w:rsidR="007E1D1E" w:rsidRPr="00034603">
        <w:rPr>
          <w:rFonts w:ascii="Times New Roman" w:hAnsi="Times New Roman"/>
        </w:rPr>
        <w:t>, 1999, pg. 10-11). If mathematics teaching is limited</w:t>
      </w:r>
      <w:r w:rsidR="004C21EB">
        <w:rPr>
          <w:rFonts w:ascii="Times New Roman" w:hAnsi="Times New Roman"/>
        </w:rPr>
        <w:t>, then most likely there is</w:t>
      </w:r>
      <w:r w:rsidR="00446F93" w:rsidRPr="00034603">
        <w:rPr>
          <w:rFonts w:ascii="Times New Roman" w:hAnsi="Times New Roman"/>
        </w:rPr>
        <w:t xml:space="preserve"> </w:t>
      </w:r>
      <w:r w:rsidR="007D6971">
        <w:rPr>
          <w:rFonts w:ascii="Times New Roman" w:hAnsi="Times New Roman"/>
        </w:rPr>
        <w:t xml:space="preserve">a </w:t>
      </w:r>
      <w:r w:rsidR="00446F93" w:rsidRPr="00034603">
        <w:rPr>
          <w:rFonts w:ascii="Times New Roman" w:hAnsi="Times New Roman"/>
        </w:rPr>
        <w:t>direct correlation that would reveal</w:t>
      </w:r>
      <w:r w:rsidR="007E1D1E" w:rsidRPr="00034603">
        <w:rPr>
          <w:rFonts w:ascii="Times New Roman" w:hAnsi="Times New Roman"/>
        </w:rPr>
        <w:t xml:space="preserve"> </w:t>
      </w:r>
      <w:r w:rsidR="00446F93" w:rsidRPr="00034603">
        <w:rPr>
          <w:rFonts w:ascii="Times New Roman" w:hAnsi="Times New Roman"/>
        </w:rPr>
        <w:t>the limited amount of mathematical knowledge students</w:t>
      </w:r>
      <w:r w:rsidR="007E1D1E" w:rsidRPr="00034603">
        <w:rPr>
          <w:rFonts w:ascii="Times New Roman" w:hAnsi="Times New Roman"/>
        </w:rPr>
        <w:t xml:space="preserve"> </w:t>
      </w:r>
      <w:r w:rsidR="00446F93" w:rsidRPr="00034603">
        <w:rPr>
          <w:rFonts w:ascii="Times New Roman" w:hAnsi="Times New Roman"/>
        </w:rPr>
        <w:t xml:space="preserve">are learning as well. If this is true, </w:t>
      </w:r>
      <w:r w:rsidR="00F77292" w:rsidRPr="00034603">
        <w:rPr>
          <w:rFonts w:ascii="Times New Roman" w:hAnsi="Times New Roman"/>
        </w:rPr>
        <w:t xml:space="preserve">I </w:t>
      </w:r>
      <w:r w:rsidR="00B01D3C" w:rsidRPr="00034603">
        <w:rPr>
          <w:rFonts w:ascii="Times New Roman" w:hAnsi="Times New Roman"/>
        </w:rPr>
        <w:t>want to</w:t>
      </w:r>
      <w:r w:rsidR="00446F93" w:rsidRPr="00034603">
        <w:rPr>
          <w:rFonts w:ascii="Times New Roman" w:hAnsi="Times New Roman"/>
        </w:rPr>
        <w:t xml:space="preserve"> question one instructional tool</w:t>
      </w:r>
      <w:r w:rsidR="007D6971">
        <w:rPr>
          <w:rFonts w:ascii="Times New Roman" w:hAnsi="Times New Roman"/>
        </w:rPr>
        <w:t xml:space="preserve"> in mathematics</w:t>
      </w:r>
      <w:r w:rsidR="00446F93" w:rsidRPr="00034603">
        <w:rPr>
          <w:rFonts w:ascii="Times New Roman" w:hAnsi="Times New Roman"/>
        </w:rPr>
        <w:t xml:space="preserve"> that may most often be overlooked or misused: vocabulary development. W</w:t>
      </w:r>
      <w:r w:rsidR="00B01D3C" w:rsidRPr="00034603">
        <w:rPr>
          <w:rFonts w:ascii="Times New Roman" w:hAnsi="Times New Roman"/>
        </w:rPr>
        <w:t xml:space="preserve">hat if vocabulary instruction for conceptual understanding is one of the solutions that would lead to less time spent “killing and drilling” basic procedural skills? </w:t>
      </w:r>
      <w:r w:rsidR="00446F93" w:rsidRPr="00034603">
        <w:rPr>
          <w:rFonts w:ascii="Times New Roman" w:hAnsi="Times New Roman"/>
        </w:rPr>
        <w:t>Much r</w:t>
      </w:r>
      <w:r w:rsidR="00B01D3C" w:rsidRPr="00034603">
        <w:rPr>
          <w:rFonts w:ascii="Times New Roman" w:hAnsi="Times New Roman"/>
        </w:rPr>
        <w:t>esearch suggests it is</w:t>
      </w:r>
      <w:r w:rsidR="00446F93" w:rsidRPr="00034603">
        <w:rPr>
          <w:rFonts w:ascii="Times New Roman" w:hAnsi="Times New Roman"/>
        </w:rPr>
        <w:t xml:space="preserve"> a solution</w:t>
      </w:r>
      <w:r w:rsidR="00B01D3C" w:rsidRPr="00034603">
        <w:rPr>
          <w:rFonts w:ascii="Times New Roman" w:hAnsi="Times New Roman"/>
        </w:rPr>
        <w:t xml:space="preserve">. </w:t>
      </w:r>
      <w:r w:rsidR="00F77292" w:rsidRPr="00034603">
        <w:rPr>
          <w:rFonts w:ascii="Times New Roman" w:hAnsi="Times New Roman"/>
        </w:rPr>
        <w:t>Besides many critics general belief that the teaching within the American school model is inadequate, thus leading to the so-called “teaching gap,” there is little research that opposes the suggestion of the teaching of vocabulary.</w:t>
      </w:r>
      <w:r w:rsidR="00446F93" w:rsidRPr="00034603">
        <w:rPr>
          <w:rFonts w:ascii="Times New Roman" w:hAnsi="Times New Roman"/>
        </w:rPr>
        <w:t xml:space="preserve"> </w:t>
      </w:r>
      <w:r w:rsidR="00B01D3C" w:rsidRPr="00034603">
        <w:rPr>
          <w:rFonts w:ascii="Times New Roman" w:hAnsi="Times New Roman"/>
        </w:rPr>
        <w:t>Holistically, the literature in the mathematics and literacy field reveals the overall benefits and gains for explicitly teaching mathematical vocabulary for enhancement of conceptual understanding.</w:t>
      </w:r>
      <w:r w:rsidR="006E5EAC" w:rsidRPr="00034603">
        <w:rPr>
          <w:rFonts w:ascii="Times New Roman" w:hAnsi="Times New Roman"/>
        </w:rPr>
        <w:t xml:space="preserve"> In fact, “Math vocabulary is inextricably bound to students’ conceptual understanding of mathematics” (</w:t>
      </w:r>
      <w:proofErr w:type="spellStart"/>
      <w:r w:rsidR="006E5EAC" w:rsidRPr="00034603">
        <w:rPr>
          <w:rFonts w:ascii="Times New Roman" w:hAnsi="Times New Roman" w:cs="Times New Roman"/>
          <w:szCs w:val="32"/>
        </w:rPr>
        <w:t>Dunston</w:t>
      </w:r>
      <w:proofErr w:type="spellEnd"/>
      <w:r w:rsidR="006E5EAC" w:rsidRPr="00034603">
        <w:rPr>
          <w:rFonts w:ascii="Times New Roman" w:hAnsi="Times New Roman" w:cs="Times New Roman"/>
          <w:szCs w:val="32"/>
        </w:rPr>
        <w:t xml:space="preserve"> &amp; </w:t>
      </w:r>
      <w:proofErr w:type="spellStart"/>
      <w:r w:rsidR="006E5EAC" w:rsidRPr="00034603">
        <w:rPr>
          <w:rFonts w:ascii="Times New Roman" w:hAnsi="Times New Roman" w:cs="Times New Roman"/>
          <w:szCs w:val="32"/>
        </w:rPr>
        <w:t>Tyminski</w:t>
      </w:r>
      <w:proofErr w:type="spellEnd"/>
      <w:r w:rsidR="006E5EAC" w:rsidRPr="00034603">
        <w:rPr>
          <w:rFonts w:ascii="Times New Roman" w:hAnsi="Times New Roman" w:cs="Times New Roman"/>
          <w:szCs w:val="32"/>
        </w:rPr>
        <w:t>, 2013, pg. 40).</w:t>
      </w:r>
      <w:r w:rsidR="006E5EAC" w:rsidRPr="00034603">
        <w:rPr>
          <w:rFonts w:ascii="Times New Roman" w:hAnsi="Times New Roman"/>
        </w:rPr>
        <w:t xml:space="preserve"> And b</w:t>
      </w:r>
      <w:r w:rsidR="001B1C98" w:rsidRPr="00034603">
        <w:rPr>
          <w:rFonts w:ascii="Times New Roman" w:hAnsi="Times New Roman"/>
        </w:rPr>
        <w:t xml:space="preserve">ecause </w:t>
      </w:r>
      <w:r w:rsidR="001B1C98" w:rsidRPr="00034603">
        <w:rPr>
          <w:rFonts w:ascii="Times New Roman" w:hAnsi="Times New Roman" w:cs="Times New Roman"/>
          <w:szCs w:val="32"/>
        </w:rPr>
        <w:t>“many students view the language of mathematics as being a foreign language,”</w:t>
      </w:r>
      <w:r w:rsidR="0001793D" w:rsidRPr="00034603">
        <w:rPr>
          <w:rFonts w:ascii="Times New Roman" w:hAnsi="Times New Roman" w:cs="Times New Roman"/>
          <w:szCs w:val="32"/>
        </w:rPr>
        <w:t xml:space="preserve"> teaching the language of mathematics and</w:t>
      </w:r>
      <w:r w:rsidR="001B1C98" w:rsidRPr="00034603">
        <w:rPr>
          <w:rFonts w:ascii="Times New Roman" w:hAnsi="Times New Roman" w:cs="Times New Roman"/>
          <w:szCs w:val="32"/>
        </w:rPr>
        <w:t xml:space="preserve"> </w:t>
      </w:r>
      <w:r w:rsidR="006E5EAC" w:rsidRPr="00034603">
        <w:rPr>
          <w:rFonts w:ascii="Times New Roman" w:hAnsi="Times New Roman" w:cs="Times New Roman"/>
          <w:szCs w:val="32"/>
        </w:rPr>
        <w:t>utilizing</w:t>
      </w:r>
      <w:r w:rsidR="001B1C98" w:rsidRPr="00034603">
        <w:rPr>
          <w:rFonts w:ascii="Times New Roman" w:hAnsi="Times New Roman" w:cs="Times New Roman"/>
          <w:szCs w:val="32"/>
        </w:rPr>
        <w:t xml:space="preserve"> vocabulary</w:t>
      </w:r>
      <w:r w:rsidR="006E5EAC" w:rsidRPr="00034603">
        <w:rPr>
          <w:rFonts w:ascii="Times New Roman" w:hAnsi="Times New Roman" w:cs="Times New Roman"/>
          <w:szCs w:val="32"/>
        </w:rPr>
        <w:t xml:space="preserve"> for conceptual understanding </w:t>
      </w:r>
      <w:r w:rsidR="0001793D" w:rsidRPr="00034603">
        <w:rPr>
          <w:rFonts w:ascii="Times New Roman" w:hAnsi="Times New Roman" w:cs="Times New Roman"/>
          <w:szCs w:val="32"/>
        </w:rPr>
        <w:t>are</w:t>
      </w:r>
      <w:r w:rsidR="001B1C98" w:rsidRPr="00034603">
        <w:rPr>
          <w:rFonts w:ascii="Times New Roman" w:hAnsi="Times New Roman" w:cs="Times New Roman"/>
          <w:szCs w:val="32"/>
        </w:rPr>
        <w:t xml:space="preserve"> </w:t>
      </w:r>
      <w:r w:rsidR="006E5EAC" w:rsidRPr="00034603">
        <w:rPr>
          <w:rFonts w:ascii="Times New Roman" w:hAnsi="Times New Roman" w:cs="Times New Roman"/>
          <w:szCs w:val="32"/>
        </w:rPr>
        <w:t>vital tool</w:t>
      </w:r>
      <w:r w:rsidR="0001793D" w:rsidRPr="00034603">
        <w:rPr>
          <w:rFonts w:ascii="Times New Roman" w:hAnsi="Times New Roman" w:cs="Times New Roman"/>
          <w:szCs w:val="32"/>
        </w:rPr>
        <w:t>s</w:t>
      </w:r>
      <w:r w:rsidR="006E5EAC" w:rsidRPr="00034603">
        <w:rPr>
          <w:rFonts w:ascii="Times New Roman" w:hAnsi="Times New Roman" w:cs="Times New Roman"/>
          <w:szCs w:val="32"/>
        </w:rPr>
        <w:t xml:space="preserve"> for</w:t>
      </w:r>
      <w:r w:rsidR="001B1C98" w:rsidRPr="00034603">
        <w:rPr>
          <w:rFonts w:ascii="Times New Roman" w:hAnsi="Times New Roman" w:cs="Times New Roman"/>
          <w:szCs w:val="32"/>
        </w:rPr>
        <w:t xml:space="preserve"> improving students’ mathematical understandings </w:t>
      </w:r>
      <w:r w:rsidR="006E5EAC" w:rsidRPr="00034603">
        <w:rPr>
          <w:rFonts w:ascii="Times New Roman" w:hAnsi="Times New Roman" w:cs="Times New Roman"/>
          <w:szCs w:val="32"/>
        </w:rPr>
        <w:t xml:space="preserve">and in turn, their achievement </w:t>
      </w:r>
      <w:r w:rsidR="001B1C98" w:rsidRPr="00034603">
        <w:rPr>
          <w:rFonts w:ascii="Times New Roman" w:hAnsi="Times New Roman"/>
        </w:rPr>
        <w:t>(</w:t>
      </w:r>
      <w:proofErr w:type="spellStart"/>
      <w:r w:rsidR="001B1C98" w:rsidRPr="00034603">
        <w:rPr>
          <w:rFonts w:ascii="Times New Roman" w:hAnsi="Times New Roman" w:cs="Times New Roman"/>
          <w:szCs w:val="32"/>
        </w:rPr>
        <w:t>Dunston</w:t>
      </w:r>
      <w:proofErr w:type="spellEnd"/>
      <w:r w:rsidR="001B1C98" w:rsidRPr="00034603">
        <w:rPr>
          <w:rFonts w:ascii="Times New Roman" w:hAnsi="Times New Roman" w:cs="Times New Roman"/>
          <w:szCs w:val="32"/>
        </w:rPr>
        <w:t xml:space="preserve"> &amp; </w:t>
      </w:r>
      <w:proofErr w:type="spellStart"/>
      <w:r w:rsidR="001B1C98" w:rsidRPr="00034603">
        <w:rPr>
          <w:rFonts w:ascii="Times New Roman" w:hAnsi="Times New Roman" w:cs="Times New Roman"/>
          <w:szCs w:val="32"/>
        </w:rPr>
        <w:t>Tyminski</w:t>
      </w:r>
      <w:proofErr w:type="spellEnd"/>
      <w:r w:rsidR="001B1C98" w:rsidRPr="00034603">
        <w:rPr>
          <w:rFonts w:ascii="Times New Roman" w:hAnsi="Times New Roman" w:cs="Times New Roman"/>
          <w:szCs w:val="32"/>
        </w:rPr>
        <w:t>, 2013, pg. 40).</w:t>
      </w:r>
    </w:p>
    <w:p w:rsidR="00A44B67" w:rsidRPr="00A44B67" w:rsidRDefault="00A44B67" w:rsidP="003D78C5">
      <w:pPr>
        <w:spacing w:line="480" w:lineRule="auto"/>
        <w:rPr>
          <w:rFonts w:ascii="Times New Roman" w:hAnsi="Times New Roman"/>
        </w:rPr>
      </w:pPr>
      <w:r>
        <w:rPr>
          <w:rFonts w:ascii="Times New Roman" w:hAnsi="Times New Roman" w:cs="Times New Roman"/>
          <w:szCs w:val="32"/>
        </w:rPr>
        <w:tab/>
      </w:r>
      <w:r>
        <w:rPr>
          <w:rFonts w:ascii="Times New Roman" w:hAnsi="Times New Roman"/>
        </w:rPr>
        <w:t>Rubenstein</w:t>
      </w:r>
      <w:r w:rsidRPr="001B276E">
        <w:rPr>
          <w:rFonts w:ascii="Times New Roman" w:hAnsi="Times New Roman"/>
        </w:rPr>
        <w:t xml:space="preserve"> </w:t>
      </w:r>
      <w:r>
        <w:rPr>
          <w:rFonts w:ascii="Times New Roman" w:hAnsi="Times New Roman"/>
        </w:rPr>
        <w:t>(2007) states,</w:t>
      </w:r>
      <w:r w:rsidRPr="001B276E">
        <w:rPr>
          <w:rFonts w:ascii="Times New Roman" w:hAnsi="Times New Roman"/>
        </w:rPr>
        <w:t xml:space="preserve"> </w:t>
      </w:r>
      <w:r>
        <w:rPr>
          <w:rFonts w:ascii="Times New Roman" w:hAnsi="Times New Roman"/>
        </w:rPr>
        <w:t>T</w:t>
      </w:r>
      <w:r w:rsidRPr="001B276E">
        <w:rPr>
          <w:rFonts w:ascii="Times New Roman" w:hAnsi="Times New Roman"/>
        </w:rPr>
        <w:t>he “</w:t>
      </w:r>
      <w:r w:rsidRPr="001B276E">
        <w:rPr>
          <w:rFonts w:ascii="Times New Roman" w:hAnsi="Times New Roman"/>
          <w:i/>
        </w:rPr>
        <w:t>Principles and Standards for School Mathematics</w:t>
      </w:r>
      <w:r w:rsidRPr="001B276E">
        <w:rPr>
          <w:rFonts w:ascii="Times New Roman" w:hAnsi="Times New Roman"/>
        </w:rPr>
        <w:t xml:space="preserve"> reminds us that communication is central to a broad range of goals in goals of mathematics education…[and] one part of communication is acquiring mathematical language and using it fluently” (pg. 200).</w:t>
      </w:r>
      <w:r w:rsidRPr="001B276E">
        <w:rPr>
          <w:rFonts w:ascii="Times New Roman" w:hAnsi="Times New Roman" w:cs="Times New Roman"/>
          <w:szCs w:val="32"/>
        </w:rPr>
        <w:t xml:space="preserve"> If communicating mathematical terminology is necessary for overall mathematics achievement and aligns with </w:t>
      </w:r>
      <w:proofErr w:type="spellStart"/>
      <w:r w:rsidRPr="001B276E">
        <w:rPr>
          <w:rFonts w:ascii="Times New Roman" w:hAnsi="Times New Roman" w:cs="Times New Roman"/>
          <w:szCs w:val="32"/>
        </w:rPr>
        <w:t>NCTM’s</w:t>
      </w:r>
      <w:proofErr w:type="spellEnd"/>
      <w:r w:rsidRPr="001B276E">
        <w:rPr>
          <w:rFonts w:ascii="Times New Roman" w:hAnsi="Times New Roman" w:cs="Times New Roman"/>
          <w:szCs w:val="32"/>
        </w:rPr>
        <w:t xml:space="preserve"> principles and standards for mathematics, it is clear that there is a demand for students to possess a rich understanding of mathematical vocabulary.</w:t>
      </w:r>
      <w:r>
        <w:rPr>
          <w:rFonts w:ascii="Times New Roman" w:hAnsi="Times New Roman" w:cs="Times New Roman"/>
          <w:szCs w:val="32"/>
        </w:rPr>
        <w:t xml:space="preserve"> Because</w:t>
      </w:r>
      <w:r w:rsidRPr="001B276E">
        <w:rPr>
          <w:rFonts w:ascii="Times New Roman" w:hAnsi="Times New Roman" w:cs="Times New Roman"/>
          <w:szCs w:val="32"/>
        </w:rPr>
        <w:t xml:space="preserve"> </w:t>
      </w:r>
      <w:r>
        <w:rPr>
          <w:rFonts w:ascii="Times New Roman" w:hAnsi="Times New Roman"/>
        </w:rPr>
        <w:t>“v</w:t>
      </w:r>
      <w:r w:rsidRPr="00D647D4">
        <w:rPr>
          <w:rFonts w:ascii="Times New Roman" w:hAnsi="Times New Roman"/>
        </w:rPr>
        <w:t>ocabulary knowledge is acquired through a combination of incidental learning (encounters with unfamiliar words through reading and listening) and direct instruction (the teaching of specific word meanings)</w:t>
      </w:r>
      <w:r>
        <w:rPr>
          <w:rFonts w:ascii="Times New Roman" w:hAnsi="Times New Roman"/>
        </w:rPr>
        <w:t>,</w:t>
      </w:r>
      <w:r w:rsidRPr="00D647D4">
        <w:rPr>
          <w:rFonts w:ascii="Times New Roman" w:hAnsi="Times New Roman"/>
        </w:rPr>
        <w:t>”</w:t>
      </w:r>
      <w:r>
        <w:rPr>
          <w:rFonts w:ascii="Times New Roman" w:hAnsi="Times New Roman"/>
        </w:rPr>
        <w:t xml:space="preserve"> educators need to be sure that direct instruction of vocabulary is aimed to diminish students’ misunderstandings they develop through incidental learning</w:t>
      </w:r>
      <w:r w:rsidRPr="00D647D4">
        <w:rPr>
          <w:rFonts w:ascii="Times New Roman" w:hAnsi="Times New Roman"/>
        </w:rPr>
        <w:t xml:space="preserve"> (</w:t>
      </w:r>
      <w:proofErr w:type="spellStart"/>
      <w:r w:rsidRPr="00D647D4">
        <w:rPr>
          <w:rFonts w:ascii="Times New Roman" w:hAnsi="Times New Roman" w:cs="Times New Roman"/>
          <w:szCs w:val="32"/>
        </w:rPr>
        <w:t>Dunston</w:t>
      </w:r>
      <w:proofErr w:type="spellEnd"/>
      <w:r w:rsidRPr="00D647D4">
        <w:rPr>
          <w:rFonts w:ascii="Times New Roman" w:hAnsi="Times New Roman" w:cs="Times New Roman"/>
          <w:szCs w:val="32"/>
        </w:rPr>
        <w:t xml:space="preserve"> &amp; </w:t>
      </w:r>
      <w:proofErr w:type="spellStart"/>
      <w:r w:rsidRPr="00D647D4">
        <w:rPr>
          <w:rFonts w:ascii="Times New Roman" w:hAnsi="Times New Roman" w:cs="Times New Roman"/>
          <w:szCs w:val="32"/>
        </w:rPr>
        <w:t>Tyminski</w:t>
      </w:r>
      <w:proofErr w:type="spellEnd"/>
      <w:r w:rsidRPr="00D647D4">
        <w:rPr>
          <w:rFonts w:ascii="Times New Roman" w:hAnsi="Times New Roman" w:cs="Times New Roman"/>
          <w:szCs w:val="32"/>
        </w:rPr>
        <w:t>, 2013, pg. 39).</w:t>
      </w:r>
      <w:r>
        <w:rPr>
          <w:rFonts w:ascii="Times New Roman" w:hAnsi="Times New Roman"/>
        </w:rPr>
        <w:t xml:space="preserve"> </w:t>
      </w:r>
      <w:r w:rsidRPr="001B276E">
        <w:rPr>
          <w:rFonts w:ascii="Times New Roman" w:hAnsi="Times New Roman" w:cs="Times New Roman"/>
          <w:szCs w:val="32"/>
        </w:rPr>
        <w:t xml:space="preserve">This paper aims to decode </w:t>
      </w:r>
      <w:r>
        <w:rPr>
          <w:rFonts w:ascii="Times New Roman" w:hAnsi="Times New Roman" w:cs="Times New Roman"/>
          <w:szCs w:val="32"/>
        </w:rPr>
        <w:t>“w</w:t>
      </w:r>
      <w:r w:rsidRPr="001B276E">
        <w:rPr>
          <w:rFonts w:ascii="Times New Roman" w:hAnsi="Times New Roman" w:cs="Times New Roman"/>
          <w:szCs w:val="32"/>
        </w:rPr>
        <w:t>hat aspects of teaching and learning [mathematical] language</w:t>
      </w:r>
      <w:r>
        <w:rPr>
          <w:rFonts w:ascii="Times New Roman" w:hAnsi="Times New Roman" w:cs="Times New Roman"/>
          <w:szCs w:val="32"/>
        </w:rPr>
        <w:t xml:space="preserve"> [through vocabulary]</w:t>
      </w:r>
      <w:r w:rsidRPr="001B276E">
        <w:rPr>
          <w:rFonts w:ascii="Times New Roman" w:hAnsi="Times New Roman" w:cs="Times New Roman"/>
          <w:szCs w:val="32"/>
        </w:rPr>
        <w:t xml:space="preserve"> can help develop excellent mathematics teaching and can encourage students to learn in a meaningful, insightful, and productive way</w:t>
      </w:r>
      <w:r>
        <w:rPr>
          <w:rFonts w:ascii="Times New Roman" w:hAnsi="Times New Roman" w:cs="Times New Roman"/>
          <w:szCs w:val="32"/>
        </w:rPr>
        <w:t xml:space="preserve"> [that enhances conceptual understanding of mathematics]” (</w:t>
      </w:r>
      <w:proofErr w:type="spellStart"/>
      <w:r>
        <w:rPr>
          <w:rFonts w:ascii="Times New Roman" w:hAnsi="Times New Roman" w:cs="Times New Roman"/>
          <w:szCs w:val="32"/>
        </w:rPr>
        <w:t>Krussel</w:t>
      </w:r>
      <w:proofErr w:type="spellEnd"/>
      <w:r>
        <w:rPr>
          <w:rFonts w:ascii="Times New Roman" w:hAnsi="Times New Roman" w:cs="Times New Roman"/>
          <w:szCs w:val="32"/>
        </w:rPr>
        <w:t>, 1998, pg. 436)?</w:t>
      </w:r>
      <w:r w:rsidR="005D4046" w:rsidRPr="00034603">
        <w:rPr>
          <w:rFonts w:ascii="Times New Roman" w:hAnsi="Times New Roman" w:cs="Times New Roman"/>
          <w:szCs w:val="32"/>
        </w:rPr>
        <w:tab/>
      </w:r>
    </w:p>
    <w:p w:rsidR="00032989" w:rsidRPr="00034603" w:rsidRDefault="00A44B67" w:rsidP="003D78C5">
      <w:pPr>
        <w:spacing w:line="480" w:lineRule="auto"/>
        <w:rPr>
          <w:rFonts w:ascii="Times New Roman" w:hAnsi="Times New Roman" w:cs="Times New Roman"/>
          <w:szCs w:val="32"/>
        </w:rPr>
      </w:pPr>
      <w:r>
        <w:rPr>
          <w:rFonts w:ascii="Times New Roman" w:hAnsi="Times New Roman" w:cs="Times New Roman"/>
          <w:szCs w:val="32"/>
        </w:rPr>
        <w:tab/>
      </w:r>
      <w:r w:rsidR="007B64B9" w:rsidRPr="00034603">
        <w:rPr>
          <w:rFonts w:ascii="Times New Roman" w:hAnsi="Times New Roman" w:cs="Times New Roman"/>
          <w:szCs w:val="32"/>
        </w:rPr>
        <w:t>Rubenstein &amp; Thompson</w:t>
      </w:r>
      <w:r w:rsidR="00134086" w:rsidRPr="00034603">
        <w:rPr>
          <w:rFonts w:ascii="Times New Roman" w:hAnsi="Times New Roman" w:cs="Times New Roman"/>
          <w:szCs w:val="32"/>
        </w:rPr>
        <w:t xml:space="preserve"> (2002)</w:t>
      </w:r>
      <w:r w:rsidR="007B64B9" w:rsidRPr="00034603">
        <w:rPr>
          <w:rFonts w:ascii="Times New Roman" w:hAnsi="Times New Roman" w:cs="Times New Roman"/>
          <w:szCs w:val="32"/>
        </w:rPr>
        <w:t xml:space="preserve"> suggest, </w:t>
      </w:r>
      <w:r w:rsidR="007B64B9" w:rsidRPr="00034603">
        <w:rPr>
          <w:rFonts w:ascii="Times New Roman" w:hAnsi="Times New Roman"/>
        </w:rPr>
        <w:t xml:space="preserve">“Because one of the few places students have to “talk mathematics” is in our classrooms, we as </w:t>
      </w:r>
      <w:r w:rsidR="007D6971">
        <w:rPr>
          <w:rFonts w:ascii="Times New Roman" w:hAnsi="Times New Roman"/>
        </w:rPr>
        <w:t>educators</w:t>
      </w:r>
      <w:r w:rsidR="007B64B9" w:rsidRPr="00034603">
        <w:rPr>
          <w:rFonts w:ascii="Times New Roman" w:hAnsi="Times New Roman"/>
        </w:rPr>
        <w:t xml:space="preserve"> must give attention to mathematical language learning” (</w:t>
      </w:r>
      <w:r w:rsidR="007B64B9" w:rsidRPr="00034603">
        <w:rPr>
          <w:rFonts w:ascii="Times New Roman" w:hAnsi="Times New Roman" w:cs="Times New Roman"/>
          <w:szCs w:val="32"/>
        </w:rPr>
        <w:t xml:space="preserve">pg. 111). It is well documented throughout the literature that </w:t>
      </w:r>
      <w:r w:rsidR="00446F93" w:rsidRPr="00034603">
        <w:rPr>
          <w:rFonts w:ascii="Times New Roman" w:hAnsi="Times New Roman" w:cs="Times New Roman"/>
          <w:szCs w:val="32"/>
        </w:rPr>
        <w:t xml:space="preserve">the </w:t>
      </w:r>
      <w:r w:rsidR="007B64B9" w:rsidRPr="00034603">
        <w:rPr>
          <w:rFonts w:ascii="Times New Roman" w:hAnsi="Times New Roman" w:cs="Times New Roman"/>
          <w:szCs w:val="32"/>
        </w:rPr>
        <w:t>usage</w:t>
      </w:r>
      <w:r w:rsidR="00446F93" w:rsidRPr="00034603">
        <w:rPr>
          <w:rFonts w:ascii="Times New Roman" w:hAnsi="Times New Roman" w:cs="Times New Roman"/>
          <w:szCs w:val="32"/>
        </w:rPr>
        <w:t xml:space="preserve"> mathematical </w:t>
      </w:r>
      <w:r w:rsidR="007B64B9" w:rsidRPr="00034603">
        <w:rPr>
          <w:rFonts w:ascii="Times New Roman" w:hAnsi="Times New Roman" w:cs="Times New Roman"/>
          <w:szCs w:val="32"/>
        </w:rPr>
        <w:t>language through discourse enhances conceptual understanding.</w:t>
      </w:r>
      <w:r w:rsidR="005D4046" w:rsidRPr="00034603">
        <w:rPr>
          <w:rFonts w:ascii="Times New Roman" w:hAnsi="Times New Roman" w:cs="Times New Roman"/>
          <w:szCs w:val="32"/>
        </w:rPr>
        <w:t xml:space="preserve"> </w:t>
      </w:r>
      <w:r w:rsidR="007B64B9" w:rsidRPr="00034603">
        <w:rPr>
          <w:rFonts w:ascii="Times New Roman" w:hAnsi="Times New Roman" w:cs="Times New Roman"/>
          <w:szCs w:val="32"/>
        </w:rPr>
        <w:t xml:space="preserve">Yet </w:t>
      </w:r>
      <w:r w:rsidR="005D4046" w:rsidRPr="00034603">
        <w:rPr>
          <w:rFonts w:ascii="Times New Roman" w:hAnsi="Times New Roman" w:cs="Times New Roman"/>
          <w:szCs w:val="32"/>
        </w:rPr>
        <w:t>Gay</w:t>
      </w:r>
      <w:r w:rsidR="00134086" w:rsidRPr="00034603">
        <w:rPr>
          <w:rFonts w:ascii="Times New Roman" w:hAnsi="Times New Roman" w:cs="Times New Roman"/>
          <w:szCs w:val="32"/>
        </w:rPr>
        <w:t xml:space="preserve"> (2008)</w:t>
      </w:r>
      <w:r w:rsidR="005D4046" w:rsidRPr="00034603">
        <w:rPr>
          <w:rFonts w:ascii="Times New Roman" w:hAnsi="Times New Roman" w:cs="Times New Roman"/>
          <w:szCs w:val="32"/>
        </w:rPr>
        <w:t xml:space="preserve"> exposes, </w:t>
      </w:r>
      <w:r w:rsidR="005D4046" w:rsidRPr="00034603">
        <w:rPr>
          <w:rFonts w:ascii="Times New Roman" w:hAnsi="Times New Roman"/>
        </w:rPr>
        <w:t>“Students need to know the meaning of mathematics vocabulary words—whether written or spoken—in order to understand and communicate mathematical ideas” (pg. 218). Therefore, in order to get students to a level where the</w:t>
      </w:r>
      <w:r w:rsidR="007D6971">
        <w:rPr>
          <w:rFonts w:ascii="Times New Roman" w:hAnsi="Times New Roman"/>
        </w:rPr>
        <w:t>y</w:t>
      </w:r>
      <w:r w:rsidR="005D4046" w:rsidRPr="00034603">
        <w:rPr>
          <w:rFonts w:ascii="Times New Roman" w:hAnsi="Times New Roman"/>
        </w:rPr>
        <w:t xml:space="preserve"> can communicate their mathematical ideas</w:t>
      </w:r>
      <w:r w:rsidR="007B64B9" w:rsidRPr="00034603">
        <w:rPr>
          <w:rFonts w:ascii="Times New Roman" w:hAnsi="Times New Roman"/>
        </w:rPr>
        <w:t xml:space="preserve"> effectively</w:t>
      </w:r>
      <w:r w:rsidR="005D4046" w:rsidRPr="00034603">
        <w:rPr>
          <w:rFonts w:ascii="Times New Roman" w:hAnsi="Times New Roman"/>
        </w:rPr>
        <w:t>, it is a teacher</w:t>
      </w:r>
      <w:r w:rsidR="007D6971">
        <w:rPr>
          <w:rFonts w:ascii="Times New Roman" w:hAnsi="Times New Roman"/>
        </w:rPr>
        <w:t>’</w:t>
      </w:r>
      <w:r w:rsidR="005D4046" w:rsidRPr="00034603">
        <w:rPr>
          <w:rFonts w:ascii="Times New Roman" w:hAnsi="Times New Roman"/>
        </w:rPr>
        <w:t>s responsibility to guide them through understand</w:t>
      </w:r>
      <w:r w:rsidR="007B64B9" w:rsidRPr="00034603">
        <w:rPr>
          <w:rFonts w:ascii="Times New Roman" w:hAnsi="Times New Roman"/>
        </w:rPr>
        <w:t>ing the language of mathematics</w:t>
      </w:r>
      <w:r w:rsidR="005D4046" w:rsidRPr="00034603">
        <w:rPr>
          <w:rFonts w:ascii="Times New Roman" w:hAnsi="Times New Roman"/>
        </w:rPr>
        <w:t>.</w:t>
      </w:r>
      <w:r w:rsidR="007B64B9" w:rsidRPr="00034603">
        <w:rPr>
          <w:rFonts w:ascii="Times New Roman" w:hAnsi="Times New Roman" w:cs="Times New Roman"/>
          <w:szCs w:val="32"/>
        </w:rPr>
        <w:t xml:space="preserve"> </w:t>
      </w:r>
      <w:r w:rsidR="005D4046" w:rsidRPr="00034603">
        <w:rPr>
          <w:rFonts w:ascii="Times New Roman" w:hAnsi="Times New Roman"/>
        </w:rPr>
        <w:t>In particular, “Mathematics vocabulary instruction is particularly important in the middles grades because this is when ‘the serious of development of the language of mathematics begins’ and focused on numbers multiplicative structures and relationships” (</w:t>
      </w:r>
      <w:proofErr w:type="spellStart"/>
      <w:r w:rsidR="005D4046" w:rsidRPr="00034603">
        <w:rPr>
          <w:rFonts w:ascii="Times New Roman" w:hAnsi="Times New Roman" w:cs="Times New Roman"/>
          <w:szCs w:val="32"/>
        </w:rPr>
        <w:t>Dunston</w:t>
      </w:r>
      <w:proofErr w:type="spellEnd"/>
      <w:r w:rsidR="005D4046" w:rsidRPr="00034603">
        <w:rPr>
          <w:rFonts w:ascii="Times New Roman" w:hAnsi="Times New Roman" w:cs="Times New Roman"/>
          <w:szCs w:val="32"/>
        </w:rPr>
        <w:t xml:space="preserve"> &amp; </w:t>
      </w:r>
      <w:proofErr w:type="spellStart"/>
      <w:r w:rsidR="005D4046" w:rsidRPr="00034603">
        <w:rPr>
          <w:rFonts w:ascii="Times New Roman" w:hAnsi="Times New Roman" w:cs="Times New Roman"/>
          <w:szCs w:val="32"/>
        </w:rPr>
        <w:t>Tyminski</w:t>
      </w:r>
      <w:proofErr w:type="spellEnd"/>
      <w:r w:rsidR="005D4046" w:rsidRPr="00034603">
        <w:rPr>
          <w:rFonts w:ascii="Times New Roman" w:hAnsi="Times New Roman" w:cs="Times New Roman"/>
          <w:szCs w:val="32"/>
        </w:rPr>
        <w:t>, 2013, pg. 40).</w:t>
      </w:r>
      <w:r w:rsidR="00B477F5" w:rsidRPr="00034603">
        <w:rPr>
          <w:rFonts w:ascii="Times New Roman" w:hAnsi="Times New Roman" w:cs="Times New Roman"/>
          <w:szCs w:val="32"/>
        </w:rPr>
        <w:t xml:space="preserve"> </w:t>
      </w:r>
      <w:r w:rsidR="005D4046" w:rsidRPr="00034603">
        <w:rPr>
          <w:rFonts w:ascii="Times New Roman" w:hAnsi="Times New Roman" w:cs="Times New Roman"/>
          <w:szCs w:val="32"/>
        </w:rPr>
        <w:t xml:space="preserve">If </w:t>
      </w:r>
      <w:r w:rsidR="00994E02" w:rsidRPr="00034603">
        <w:rPr>
          <w:rFonts w:ascii="Times New Roman" w:hAnsi="Times New Roman" w:cs="Times New Roman"/>
          <w:szCs w:val="32"/>
        </w:rPr>
        <w:t>mathematics is to be</w:t>
      </w:r>
      <w:r w:rsidR="005D4046" w:rsidRPr="00034603">
        <w:rPr>
          <w:rFonts w:ascii="Times New Roman" w:hAnsi="Times New Roman" w:cs="Times New Roman"/>
          <w:szCs w:val="32"/>
        </w:rPr>
        <w:t xml:space="preserve"> co</w:t>
      </w:r>
      <w:r w:rsidR="00B477F5" w:rsidRPr="00034603">
        <w:rPr>
          <w:rFonts w:ascii="Times New Roman" w:hAnsi="Times New Roman" w:cs="Times New Roman"/>
          <w:szCs w:val="32"/>
        </w:rPr>
        <w:t>mmunicate</w:t>
      </w:r>
      <w:r w:rsidR="00994E02" w:rsidRPr="00034603">
        <w:rPr>
          <w:rFonts w:ascii="Times New Roman" w:hAnsi="Times New Roman" w:cs="Times New Roman"/>
          <w:szCs w:val="32"/>
        </w:rPr>
        <w:t>d</w:t>
      </w:r>
      <w:r w:rsidR="00B477F5" w:rsidRPr="00034603">
        <w:rPr>
          <w:rFonts w:ascii="Times New Roman" w:hAnsi="Times New Roman" w:cs="Times New Roman"/>
          <w:szCs w:val="32"/>
        </w:rPr>
        <w:t xml:space="preserve"> appropriately</w:t>
      </w:r>
      <w:r w:rsidR="00994E02" w:rsidRPr="00034603">
        <w:rPr>
          <w:rFonts w:ascii="Times New Roman" w:hAnsi="Times New Roman" w:cs="Times New Roman"/>
          <w:szCs w:val="32"/>
        </w:rPr>
        <w:t>,</w:t>
      </w:r>
      <w:r w:rsidR="00B477F5" w:rsidRPr="00034603">
        <w:rPr>
          <w:rFonts w:ascii="Times New Roman" w:hAnsi="Times New Roman" w:cs="Times New Roman"/>
          <w:szCs w:val="32"/>
        </w:rPr>
        <w:t xml:space="preserve"> both written and orally, students need a</w:t>
      </w:r>
      <w:r w:rsidR="00032989" w:rsidRPr="00034603">
        <w:rPr>
          <w:rFonts w:ascii="Times New Roman" w:hAnsi="Times New Roman" w:cs="Times New Roman"/>
          <w:szCs w:val="32"/>
        </w:rPr>
        <w:t>n</w:t>
      </w:r>
      <w:r w:rsidR="00B477F5" w:rsidRPr="00034603">
        <w:rPr>
          <w:rFonts w:ascii="Times New Roman" w:hAnsi="Times New Roman" w:cs="Times New Roman"/>
          <w:szCs w:val="32"/>
        </w:rPr>
        <w:t xml:space="preserve"> </w:t>
      </w:r>
      <w:r w:rsidR="00994E02" w:rsidRPr="00034603">
        <w:rPr>
          <w:rFonts w:ascii="Times New Roman" w:hAnsi="Times New Roman" w:cs="Times New Roman"/>
          <w:szCs w:val="32"/>
        </w:rPr>
        <w:t>exceptionally</w:t>
      </w:r>
      <w:r w:rsidR="00B477F5" w:rsidRPr="00034603">
        <w:rPr>
          <w:rFonts w:ascii="Times New Roman" w:hAnsi="Times New Roman" w:cs="Times New Roman"/>
          <w:szCs w:val="32"/>
        </w:rPr>
        <w:t xml:space="preserve"> deep conceptual understand</w:t>
      </w:r>
      <w:r w:rsidR="00994E02" w:rsidRPr="00034603">
        <w:rPr>
          <w:rFonts w:ascii="Times New Roman" w:hAnsi="Times New Roman" w:cs="Times New Roman"/>
          <w:szCs w:val="32"/>
        </w:rPr>
        <w:t>ing of mathematical vocabulary</w:t>
      </w:r>
      <w:r w:rsidR="00B477F5" w:rsidRPr="00034603">
        <w:rPr>
          <w:rFonts w:ascii="Times New Roman" w:hAnsi="Times New Roman" w:cs="Times New Roman"/>
          <w:szCs w:val="32"/>
        </w:rPr>
        <w:t xml:space="preserve"> in the middle grades</w:t>
      </w:r>
      <w:r w:rsidR="00994E02" w:rsidRPr="00034603">
        <w:rPr>
          <w:rFonts w:ascii="Times New Roman" w:hAnsi="Times New Roman" w:cs="Times New Roman"/>
          <w:szCs w:val="32"/>
        </w:rPr>
        <w:t xml:space="preserve"> for a solid </w:t>
      </w:r>
      <w:r w:rsidR="00032989" w:rsidRPr="00034603">
        <w:rPr>
          <w:rFonts w:ascii="Times New Roman" w:hAnsi="Times New Roman" w:cs="Times New Roman"/>
          <w:szCs w:val="32"/>
        </w:rPr>
        <w:t>foundation in the higher, more accelerating math classes at the secondary level</w:t>
      </w:r>
      <w:r w:rsidR="00994E02" w:rsidRPr="00034603">
        <w:rPr>
          <w:rFonts w:ascii="Times New Roman" w:hAnsi="Times New Roman" w:cs="Times New Roman"/>
          <w:szCs w:val="32"/>
        </w:rPr>
        <w:t>.</w:t>
      </w:r>
    </w:p>
    <w:p w:rsidR="002E7283" w:rsidRPr="003363C5" w:rsidRDefault="008C2A99" w:rsidP="003D78C5">
      <w:pPr>
        <w:spacing w:line="480" w:lineRule="auto"/>
        <w:rPr>
          <w:rFonts w:ascii="Times New Roman" w:hAnsi="Times New Roman" w:cs="Times New Roman"/>
          <w:szCs w:val="32"/>
        </w:rPr>
      </w:pPr>
      <w:r w:rsidRPr="00034603">
        <w:rPr>
          <w:rFonts w:ascii="Times New Roman" w:hAnsi="Times New Roman" w:cs="Times New Roman"/>
          <w:szCs w:val="32"/>
        </w:rPr>
        <w:tab/>
        <w:t xml:space="preserve">Some educators, like Cass (2009) come across discrepancies with vocabulary in their classrooms: </w:t>
      </w:r>
      <w:r w:rsidRPr="00034603">
        <w:rPr>
          <w:rFonts w:ascii="Times New Roman" w:hAnsi="Times New Roman"/>
        </w:rPr>
        <w:t xml:space="preserve">“The students were sometimes able to spout definitions, but they seemed to have little conceptual understanding” (pg. 148). </w:t>
      </w:r>
      <w:r w:rsidR="00CC4DF8" w:rsidRPr="00034603">
        <w:rPr>
          <w:rFonts w:ascii="Times New Roman" w:hAnsi="Times New Roman"/>
        </w:rPr>
        <w:t>Because</w:t>
      </w:r>
      <w:r w:rsidRPr="00034603">
        <w:rPr>
          <w:rFonts w:ascii="Times New Roman" w:hAnsi="Times New Roman"/>
        </w:rPr>
        <w:t xml:space="preserve"> his students</w:t>
      </w:r>
      <w:r w:rsidR="00CC4DF8" w:rsidRPr="00034603">
        <w:rPr>
          <w:rFonts w:ascii="Times New Roman" w:hAnsi="Times New Roman"/>
        </w:rPr>
        <w:t>’</w:t>
      </w:r>
      <w:r w:rsidRPr="00034603">
        <w:rPr>
          <w:rFonts w:ascii="Times New Roman" w:hAnsi="Times New Roman"/>
        </w:rPr>
        <w:t xml:space="preserve"> lack of conceptual understanding was causing </w:t>
      </w:r>
      <w:r w:rsidR="00CC4DF8" w:rsidRPr="00034603">
        <w:rPr>
          <w:rFonts w:ascii="Times New Roman" w:hAnsi="Times New Roman"/>
        </w:rPr>
        <w:t xml:space="preserve">mathematical </w:t>
      </w:r>
      <w:r w:rsidRPr="00034603">
        <w:rPr>
          <w:rFonts w:ascii="Times New Roman" w:hAnsi="Times New Roman"/>
        </w:rPr>
        <w:t>discourse problems</w:t>
      </w:r>
      <w:r w:rsidR="00CC4DF8" w:rsidRPr="00034603">
        <w:rPr>
          <w:rFonts w:ascii="Times New Roman" w:hAnsi="Times New Roman"/>
        </w:rPr>
        <w:t xml:space="preserve"> in the classroom</w:t>
      </w:r>
      <w:r w:rsidRPr="00034603">
        <w:rPr>
          <w:rFonts w:ascii="Times New Roman" w:hAnsi="Times New Roman"/>
        </w:rPr>
        <w:t xml:space="preserve">, he “began to read the discourse literature [and] through these readings, [he] learned more about </w:t>
      </w:r>
      <w:r w:rsidRPr="00034603">
        <w:rPr>
          <w:rFonts w:ascii="Times New Roman" w:hAnsi="Times New Roman"/>
          <w:i/>
        </w:rPr>
        <w:t xml:space="preserve">mathematical vocabulary </w:t>
      </w:r>
      <w:r w:rsidRPr="00034603">
        <w:rPr>
          <w:rFonts w:ascii="Times New Roman" w:hAnsi="Times New Roman"/>
        </w:rPr>
        <w:t>and vague referencing” (Cass, 2009, pg. 148</w:t>
      </w:r>
      <w:r w:rsidR="00CC4DF8" w:rsidRPr="00034603">
        <w:rPr>
          <w:rFonts w:ascii="Times New Roman" w:hAnsi="Times New Roman"/>
        </w:rPr>
        <w:t>; emphasis added</w:t>
      </w:r>
      <w:r w:rsidRPr="00034603">
        <w:rPr>
          <w:rFonts w:ascii="Times New Roman" w:hAnsi="Times New Roman"/>
        </w:rPr>
        <w:t>).</w:t>
      </w:r>
      <w:r w:rsidR="00CC4DF8" w:rsidRPr="00034603">
        <w:rPr>
          <w:rFonts w:ascii="Times New Roman" w:hAnsi="Times New Roman"/>
        </w:rPr>
        <w:t xml:space="preserve"> As educators recognize students’ lack of understanding through classroom discourse, the literature reveals the importance of understanding mat</w:t>
      </w:r>
      <w:r w:rsidR="00E133FA" w:rsidRPr="00034603">
        <w:rPr>
          <w:rFonts w:ascii="Times New Roman" w:hAnsi="Times New Roman"/>
        </w:rPr>
        <w:t xml:space="preserve">hematical terminology for effective mathematics talk. </w:t>
      </w:r>
      <w:r w:rsidR="00AC4471" w:rsidRPr="00034603">
        <w:rPr>
          <w:rFonts w:ascii="Times New Roman" w:hAnsi="Times New Roman"/>
        </w:rPr>
        <w:t>In addition, Cass notes the necessity for clear, precise mathematical communication. When he noticed his students’ inappropriate usage of vocabulary terminology, he</w:t>
      </w:r>
      <w:r w:rsidR="00421F49" w:rsidRPr="00034603">
        <w:rPr>
          <w:rFonts w:ascii="Times New Roman" w:hAnsi="Times New Roman"/>
        </w:rPr>
        <w:t xml:space="preserve"> began “to support students’ use of mathematical vocabulary in whole-class discussions [by] </w:t>
      </w:r>
      <w:proofErr w:type="spellStart"/>
      <w:r w:rsidR="00421F49" w:rsidRPr="00034603">
        <w:rPr>
          <w:rFonts w:ascii="Times New Roman" w:hAnsi="Times New Roman"/>
        </w:rPr>
        <w:t>revoicing</w:t>
      </w:r>
      <w:proofErr w:type="spellEnd"/>
      <w:r w:rsidR="00421F49" w:rsidRPr="00034603">
        <w:rPr>
          <w:rFonts w:ascii="Times New Roman" w:hAnsi="Times New Roman"/>
        </w:rPr>
        <w:t xml:space="preserve"> in more careful ways…in mathematically precise ways” (Cass, pg. 155).</w:t>
      </w:r>
      <w:r w:rsidR="00AC4471" w:rsidRPr="00034603">
        <w:rPr>
          <w:rFonts w:ascii="Times New Roman" w:hAnsi="Times New Roman"/>
        </w:rPr>
        <w:t xml:space="preserve"> </w:t>
      </w:r>
      <w:r w:rsidR="00AC4471" w:rsidRPr="00034603">
        <w:rPr>
          <w:rFonts w:ascii="Times New Roman" w:hAnsi="Times New Roman" w:cs="Times New Roman"/>
          <w:szCs w:val="32"/>
        </w:rPr>
        <w:t>Herbal-</w:t>
      </w:r>
      <w:proofErr w:type="spellStart"/>
      <w:r w:rsidR="00AC4471" w:rsidRPr="00034603">
        <w:rPr>
          <w:rFonts w:ascii="Times New Roman" w:hAnsi="Times New Roman" w:cs="Times New Roman"/>
          <w:szCs w:val="32"/>
        </w:rPr>
        <w:t>Eisenmann</w:t>
      </w:r>
      <w:proofErr w:type="spellEnd"/>
      <w:r w:rsidR="00AC4471" w:rsidRPr="00034603">
        <w:rPr>
          <w:rFonts w:ascii="Times New Roman" w:hAnsi="Times New Roman" w:cs="Times New Roman"/>
          <w:szCs w:val="32"/>
        </w:rPr>
        <w:t xml:space="preserve"> (2009) reveal </w:t>
      </w:r>
      <w:r w:rsidR="00AC4471" w:rsidRPr="00034603">
        <w:rPr>
          <w:rFonts w:ascii="Times New Roman" w:hAnsi="Times New Roman"/>
        </w:rPr>
        <w:t>“</w:t>
      </w:r>
      <w:proofErr w:type="spellStart"/>
      <w:r w:rsidR="00AC4471" w:rsidRPr="00034603">
        <w:rPr>
          <w:rFonts w:ascii="Times New Roman" w:hAnsi="Times New Roman"/>
        </w:rPr>
        <w:t>Revoicing</w:t>
      </w:r>
      <w:proofErr w:type="spellEnd"/>
      <w:r w:rsidR="00AC4471" w:rsidRPr="00034603">
        <w:rPr>
          <w:rFonts w:ascii="Times New Roman" w:hAnsi="Times New Roman"/>
        </w:rPr>
        <w:t xml:space="preserve"> [is] the </w:t>
      </w:r>
      <w:proofErr w:type="spellStart"/>
      <w:r w:rsidR="00AC4471" w:rsidRPr="00034603">
        <w:rPr>
          <w:rFonts w:ascii="Times New Roman" w:hAnsi="Times New Roman"/>
        </w:rPr>
        <w:t>reuttering</w:t>
      </w:r>
      <w:proofErr w:type="spellEnd"/>
      <w:r w:rsidR="00AC4471" w:rsidRPr="00034603">
        <w:rPr>
          <w:rFonts w:ascii="Times New Roman" w:hAnsi="Times New Roman"/>
        </w:rPr>
        <w:t xml:space="preserve"> of another person’s speech through repetition, expansion, rephrasing, and reporting… </w:t>
      </w:r>
      <w:proofErr w:type="spellStart"/>
      <w:r w:rsidR="00AC4471" w:rsidRPr="00034603">
        <w:rPr>
          <w:rFonts w:ascii="Times New Roman" w:hAnsi="Times New Roman"/>
        </w:rPr>
        <w:t>revoicing</w:t>
      </w:r>
      <w:proofErr w:type="spellEnd"/>
      <w:r w:rsidR="00AC4471" w:rsidRPr="00034603">
        <w:rPr>
          <w:rFonts w:ascii="Times New Roman" w:hAnsi="Times New Roman"/>
        </w:rPr>
        <w:t xml:space="preserve"> serves many purposes, [one] of which [is] modeling correct use of mathematical language” (pg. 33-34).</w:t>
      </w:r>
      <w:r w:rsidR="00B726E2" w:rsidRPr="00034603">
        <w:rPr>
          <w:rFonts w:ascii="Times New Roman" w:hAnsi="Times New Roman"/>
        </w:rPr>
        <w:t xml:space="preserve"> </w:t>
      </w:r>
      <w:r w:rsidR="00FB2AF0" w:rsidRPr="00034603">
        <w:rPr>
          <w:rFonts w:ascii="Times New Roman" w:hAnsi="Times New Roman"/>
        </w:rPr>
        <w:t xml:space="preserve">For this strategy to be effective </w:t>
      </w:r>
      <w:r w:rsidR="002E7283" w:rsidRPr="00034603">
        <w:rPr>
          <w:rFonts w:ascii="Times New Roman" w:hAnsi="Times New Roman"/>
        </w:rPr>
        <w:t xml:space="preserve">for embedding a deeper understanding of mathematical concepts and </w:t>
      </w:r>
      <w:r w:rsidR="00421F49" w:rsidRPr="00034603">
        <w:rPr>
          <w:rFonts w:ascii="Times New Roman" w:hAnsi="Times New Roman"/>
        </w:rPr>
        <w:t xml:space="preserve">improving the </w:t>
      </w:r>
      <w:r w:rsidR="002E7283" w:rsidRPr="00034603">
        <w:rPr>
          <w:rFonts w:ascii="Times New Roman" w:hAnsi="Times New Roman"/>
        </w:rPr>
        <w:t>vocabulary</w:t>
      </w:r>
      <w:r w:rsidR="00421F49" w:rsidRPr="00034603">
        <w:rPr>
          <w:rFonts w:ascii="Times New Roman" w:hAnsi="Times New Roman"/>
        </w:rPr>
        <w:t xml:space="preserve"> usage</w:t>
      </w:r>
      <w:r w:rsidR="002E7283" w:rsidRPr="00034603">
        <w:rPr>
          <w:rFonts w:ascii="Times New Roman" w:hAnsi="Times New Roman"/>
        </w:rPr>
        <w:t xml:space="preserve"> for students, “Teachers must have a mastery of </w:t>
      </w:r>
      <w:r w:rsidR="00421F49" w:rsidRPr="00034603">
        <w:rPr>
          <w:rFonts w:ascii="Times New Roman" w:hAnsi="Times New Roman"/>
        </w:rPr>
        <w:t xml:space="preserve">[mathematical] </w:t>
      </w:r>
      <w:r w:rsidR="002E7283" w:rsidRPr="00034603">
        <w:rPr>
          <w:rFonts w:ascii="Times New Roman" w:hAnsi="Times New Roman"/>
        </w:rPr>
        <w:t>vocabulary and use words correctly as they teach” (Gay, 2008, pg. 218).</w:t>
      </w:r>
      <w:r w:rsidR="00421F49" w:rsidRPr="00034603">
        <w:rPr>
          <w:rFonts w:ascii="Times New Roman" w:hAnsi="Times New Roman"/>
        </w:rPr>
        <w:t xml:space="preserve"> </w:t>
      </w:r>
      <w:r w:rsidR="004D0421" w:rsidRPr="00034603">
        <w:rPr>
          <w:rFonts w:ascii="Times New Roman" w:hAnsi="Times New Roman"/>
        </w:rPr>
        <w:t xml:space="preserve">But as I mention previously, before mathematical discourse can improve, more </w:t>
      </w:r>
      <w:r w:rsidR="002A6D9D" w:rsidRPr="00034603">
        <w:rPr>
          <w:rFonts w:ascii="Times New Roman" w:hAnsi="Times New Roman"/>
        </w:rPr>
        <w:t xml:space="preserve">effective direct </w:t>
      </w:r>
      <w:r w:rsidR="004D0421" w:rsidRPr="00034603">
        <w:rPr>
          <w:rFonts w:ascii="Times New Roman" w:hAnsi="Times New Roman"/>
        </w:rPr>
        <w:t>vocabulary instruction for conceptual understanding must take place in the classroom.</w:t>
      </w:r>
    </w:p>
    <w:p w:rsidR="00AC4471" w:rsidRPr="00034603" w:rsidRDefault="002A1C33" w:rsidP="003D78C5">
      <w:pPr>
        <w:spacing w:line="480" w:lineRule="auto"/>
        <w:rPr>
          <w:rFonts w:ascii="Times New Roman" w:hAnsi="Times New Roman" w:cs="Times New Roman"/>
          <w:szCs w:val="32"/>
        </w:rPr>
      </w:pPr>
      <w:r w:rsidRPr="00034603">
        <w:rPr>
          <w:rFonts w:ascii="Times New Roman" w:hAnsi="Times New Roman"/>
        </w:rPr>
        <w:tab/>
        <w:t xml:space="preserve">Many </w:t>
      </w:r>
      <w:r w:rsidR="00893FB7" w:rsidRPr="00034603">
        <w:rPr>
          <w:rFonts w:ascii="Times New Roman" w:hAnsi="Times New Roman"/>
        </w:rPr>
        <w:t xml:space="preserve">math </w:t>
      </w:r>
      <w:r w:rsidRPr="00034603">
        <w:rPr>
          <w:rFonts w:ascii="Times New Roman" w:hAnsi="Times New Roman"/>
        </w:rPr>
        <w:t xml:space="preserve">educators </w:t>
      </w:r>
      <w:r w:rsidR="00893FB7" w:rsidRPr="00034603">
        <w:rPr>
          <w:rFonts w:ascii="Times New Roman" w:hAnsi="Times New Roman"/>
        </w:rPr>
        <w:t xml:space="preserve">may </w:t>
      </w:r>
      <w:r w:rsidRPr="00034603">
        <w:rPr>
          <w:rFonts w:ascii="Times New Roman" w:hAnsi="Times New Roman"/>
        </w:rPr>
        <w:t>question why it is their responsibility to teach</w:t>
      </w:r>
      <w:r w:rsidR="00893FB7" w:rsidRPr="00034603">
        <w:rPr>
          <w:rFonts w:ascii="Times New Roman" w:hAnsi="Times New Roman"/>
        </w:rPr>
        <w:t xml:space="preserve"> and discuss</w:t>
      </w:r>
      <w:r w:rsidRPr="00034603">
        <w:rPr>
          <w:rFonts w:ascii="Times New Roman" w:hAnsi="Times New Roman"/>
        </w:rPr>
        <w:t xml:space="preserve"> vocabulary explicitly in the math classroom—that is the language arts job, right?</w:t>
      </w:r>
      <w:r w:rsidR="00444B89" w:rsidRPr="00034603">
        <w:rPr>
          <w:rFonts w:ascii="Times New Roman" w:hAnsi="Times New Roman"/>
        </w:rPr>
        <w:t xml:space="preserve"> Researchers (Gay, 2008; </w:t>
      </w:r>
      <w:r w:rsidR="00A3063C" w:rsidRPr="00034603">
        <w:rPr>
          <w:rFonts w:ascii="Times New Roman" w:hAnsi="Times New Roman" w:cs="Times New Roman"/>
          <w:szCs w:val="32"/>
        </w:rPr>
        <w:t xml:space="preserve">Rubenstein &amp; Thompson, 2002; Rubenstein, 2007; Thompson &amp; Rubenstein, 2000) </w:t>
      </w:r>
      <w:r w:rsidR="00444B89" w:rsidRPr="00034603">
        <w:rPr>
          <w:rFonts w:ascii="Times New Roman" w:hAnsi="Times New Roman"/>
        </w:rPr>
        <w:t xml:space="preserve">reveal </w:t>
      </w:r>
      <w:r w:rsidR="00A3063C" w:rsidRPr="00034603">
        <w:rPr>
          <w:rFonts w:ascii="Times New Roman" w:hAnsi="Times New Roman"/>
        </w:rPr>
        <w:t>numerous</w:t>
      </w:r>
      <w:r w:rsidR="00444B89" w:rsidRPr="00034603">
        <w:rPr>
          <w:rFonts w:ascii="Times New Roman" w:hAnsi="Times New Roman"/>
        </w:rPr>
        <w:t xml:space="preserve"> categories of difficulty for students’ misunderstandings of mathematical vocabulary, thus hindering their o</w:t>
      </w:r>
      <w:r w:rsidR="00A3063C" w:rsidRPr="00034603">
        <w:rPr>
          <w:rFonts w:ascii="Times New Roman" w:hAnsi="Times New Roman"/>
        </w:rPr>
        <w:t>verall mathematical communication, learning,</w:t>
      </w:r>
      <w:r w:rsidR="00444B89" w:rsidRPr="00034603">
        <w:rPr>
          <w:rFonts w:ascii="Times New Roman" w:hAnsi="Times New Roman"/>
        </w:rPr>
        <w:t xml:space="preserve"> </w:t>
      </w:r>
      <w:r w:rsidR="00A3063C" w:rsidRPr="00034603">
        <w:rPr>
          <w:rFonts w:ascii="Times New Roman" w:hAnsi="Times New Roman"/>
        </w:rPr>
        <w:t xml:space="preserve">and </w:t>
      </w:r>
      <w:r w:rsidR="002712D3" w:rsidRPr="00034603">
        <w:rPr>
          <w:rFonts w:ascii="Times New Roman" w:hAnsi="Times New Roman"/>
        </w:rPr>
        <w:t>achievement</w:t>
      </w:r>
      <w:r w:rsidR="000258BB">
        <w:rPr>
          <w:rFonts w:ascii="Times New Roman" w:hAnsi="Times New Roman"/>
        </w:rPr>
        <w:t xml:space="preserve"> which is why is direct instruction of vocabulary is deemed necessary</w:t>
      </w:r>
      <w:r w:rsidR="002712D3" w:rsidRPr="00034603">
        <w:rPr>
          <w:rFonts w:ascii="Times New Roman" w:hAnsi="Times New Roman"/>
        </w:rPr>
        <w:t xml:space="preserve">: </w:t>
      </w:r>
    </w:p>
    <w:p w:rsidR="004E261D" w:rsidRPr="00034603" w:rsidRDefault="00444B89"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 xml:space="preserve">Some words are shared by mathematics and everyday </w:t>
      </w:r>
      <w:r w:rsidR="00D4117C" w:rsidRPr="00034603">
        <w:rPr>
          <w:rFonts w:ascii="Times New Roman" w:hAnsi="Times New Roman" w:cs="Times New Roman"/>
          <w:i/>
          <w:szCs w:val="32"/>
        </w:rPr>
        <w:t>English</w:t>
      </w:r>
      <w:r w:rsidR="00AF1FCD" w:rsidRPr="00034603">
        <w:rPr>
          <w:rFonts w:ascii="Times New Roman" w:hAnsi="Times New Roman" w:cs="Times New Roman"/>
          <w:i/>
          <w:szCs w:val="32"/>
        </w:rPr>
        <w:t xml:space="preserve"> </w:t>
      </w:r>
      <w:r w:rsidR="009F4C82" w:rsidRPr="00034603">
        <w:rPr>
          <w:rFonts w:ascii="Times New Roman" w:hAnsi="Times New Roman" w:cs="Times New Roman"/>
          <w:i/>
          <w:szCs w:val="32"/>
        </w:rPr>
        <w:t>and have comparable meanings</w:t>
      </w:r>
      <w:r w:rsidR="00D4117C" w:rsidRPr="00034603">
        <w:rPr>
          <w:rFonts w:ascii="Times New Roman" w:hAnsi="Times New Roman" w:cs="Times New Roman"/>
          <w:i/>
          <w:szCs w:val="32"/>
        </w:rPr>
        <w:t xml:space="preserve">, but they have </w:t>
      </w:r>
      <w:r w:rsidR="00A83DE9" w:rsidRPr="00034603">
        <w:rPr>
          <w:rFonts w:ascii="Times New Roman" w:hAnsi="Times New Roman" w:cs="Times New Roman"/>
          <w:i/>
          <w:szCs w:val="32"/>
        </w:rPr>
        <w:t>a more distinct meaning</w:t>
      </w:r>
      <w:r w:rsidR="00D4117C" w:rsidRPr="00034603">
        <w:rPr>
          <w:rFonts w:ascii="Times New Roman" w:hAnsi="Times New Roman" w:cs="Times New Roman"/>
          <w:i/>
          <w:szCs w:val="32"/>
        </w:rPr>
        <w:t xml:space="preserve"> in mathematics</w:t>
      </w:r>
      <w:r w:rsidRPr="00034603">
        <w:rPr>
          <w:rFonts w:ascii="Times New Roman" w:hAnsi="Times New Roman" w:cs="Times New Roman"/>
          <w:i/>
          <w:szCs w:val="32"/>
        </w:rPr>
        <w:t>.</w:t>
      </w:r>
      <w:r w:rsidR="00A3063C" w:rsidRPr="00034603">
        <w:rPr>
          <w:rFonts w:ascii="Times New Roman" w:hAnsi="Times New Roman" w:cs="Times New Roman"/>
          <w:szCs w:val="32"/>
        </w:rPr>
        <w:t xml:space="preserve"> </w:t>
      </w:r>
      <w:r w:rsidR="00A83DE9" w:rsidRPr="00034603">
        <w:rPr>
          <w:rFonts w:ascii="Times New Roman" w:hAnsi="Times New Roman" w:cs="Times New Roman"/>
          <w:szCs w:val="32"/>
        </w:rPr>
        <w:t>When students hear these words used across outside of the context of mathematics and then inside the mathematics classroom, they often struggle to decipher how the terms in their everyday language</w:t>
      </w:r>
      <w:r w:rsidR="00ED49D4" w:rsidRPr="00034603">
        <w:rPr>
          <w:rFonts w:ascii="Times New Roman" w:hAnsi="Times New Roman" w:cs="Times New Roman"/>
          <w:szCs w:val="32"/>
        </w:rPr>
        <w:t xml:space="preserve"> is</w:t>
      </w:r>
      <w:r w:rsidR="00A83DE9" w:rsidRPr="00034603">
        <w:rPr>
          <w:rFonts w:ascii="Times New Roman" w:hAnsi="Times New Roman" w:cs="Times New Roman"/>
          <w:szCs w:val="32"/>
        </w:rPr>
        <w:t xml:space="preserve"> </w:t>
      </w:r>
      <w:r w:rsidR="00ED49D4" w:rsidRPr="00034603">
        <w:rPr>
          <w:rFonts w:ascii="Times New Roman" w:hAnsi="Times New Roman" w:cs="Times New Roman"/>
          <w:szCs w:val="32"/>
        </w:rPr>
        <w:t xml:space="preserve">distinctly </w:t>
      </w:r>
      <w:r w:rsidR="00A83DE9" w:rsidRPr="00034603">
        <w:rPr>
          <w:rFonts w:ascii="Times New Roman" w:hAnsi="Times New Roman" w:cs="Times New Roman"/>
          <w:szCs w:val="32"/>
        </w:rPr>
        <w:t>different</w:t>
      </w:r>
      <w:r w:rsidR="00ED49D4" w:rsidRPr="00034603">
        <w:rPr>
          <w:rFonts w:ascii="Times New Roman" w:hAnsi="Times New Roman" w:cs="Times New Roman"/>
          <w:szCs w:val="32"/>
        </w:rPr>
        <w:t xml:space="preserve"> from the mathematical definition</w:t>
      </w:r>
      <w:r w:rsidR="00A83DE9" w:rsidRPr="00034603">
        <w:rPr>
          <w:rFonts w:ascii="Times New Roman" w:hAnsi="Times New Roman" w:cs="Times New Roman"/>
          <w:szCs w:val="32"/>
        </w:rPr>
        <w:t>.</w:t>
      </w:r>
      <w:r w:rsidR="00ED49D4" w:rsidRPr="00034603">
        <w:rPr>
          <w:rFonts w:ascii="Times New Roman" w:hAnsi="Times New Roman" w:cs="Times New Roman"/>
          <w:szCs w:val="32"/>
        </w:rPr>
        <w:t xml:space="preserve"> </w:t>
      </w:r>
      <w:r w:rsidR="00A83DE9" w:rsidRPr="00034603">
        <w:rPr>
          <w:rFonts w:ascii="Times New Roman" w:hAnsi="Times New Roman" w:cs="Times New Roman"/>
          <w:szCs w:val="32"/>
        </w:rPr>
        <w:t>A few examples of terms that fit this category are:</w:t>
      </w:r>
      <w:r w:rsidR="00A3063C" w:rsidRPr="00034603">
        <w:rPr>
          <w:rFonts w:ascii="Times New Roman" w:hAnsi="Times New Roman" w:cs="Times New Roman"/>
          <w:szCs w:val="32"/>
        </w:rPr>
        <w:t xml:space="preserve"> </w:t>
      </w:r>
      <w:r w:rsidR="004E261D" w:rsidRPr="00034603">
        <w:rPr>
          <w:rFonts w:ascii="Times New Roman" w:hAnsi="Times New Roman" w:cs="Times New Roman"/>
          <w:szCs w:val="32"/>
        </w:rPr>
        <w:t xml:space="preserve">even, odd, </w:t>
      </w:r>
      <w:r w:rsidR="00ED49D4" w:rsidRPr="00034603">
        <w:rPr>
          <w:rFonts w:ascii="Times New Roman" w:hAnsi="Times New Roman" w:cs="Times New Roman"/>
          <w:szCs w:val="32"/>
        </w:rPr>
        <w:t xml:space="preserve">power, </w:t>
      </w:r>
      <w:r w:rsidRPr="00034603">
        <w:rPr>
          <w:rFonts w:ascii="Times New Roman" w:hAnsi="Times New Roman" w:cs="Times New Roman"/>
          <w:szCs w:val="32"/>
        </w:rPr>
        <w:t>right</w:t>
      </w:r>
      <w:r w:rsidR="00ED49D4" w:rsidRPr="00034603">
        <w:rPr>
          <w:rFonts w:ascii="Times New Roman" w:hAnsi="Times New Roman" w:cs="Times New Roman"/>
          <w:szCs w:val="32"/>
        </w:rPr>
        <w:t xml:space="preserve">, similar, event, factor, prime, </w:t>
      </w:r>
      <w:r w:rsidR="008E66FE" w:rsidRPr="00034603">
        <w:rPr>
          <w:rFonts w:ascii="Times New Roman" w:hAnsi="Times New Roman" w:cs="Times New Roman"/>
          <w:szCs w:val="32"/>
        </w:rPr>
        <w:t>expression, base,</w:t>
      </w:r>
      <w:r w:rsidR="00EE6CC4" w:rsidRPr="00034603">
        <w:rPr>
          <w:rFonts w:ascii="Times New Roman" w:hAnsi="Times New Roman" w:cs="Times New Roman"/>
          <w:szCs w:val="32"/>
        </w:rPr>
        <w:t xml:space="preserve"> radical, combination, function, mode, limit, slope, difference, reflection,</w:t>
      </w:r>
      <w:r w:rsidR="008E66FE" w:rsidRPr="00034603">
        <w:rPr>
          <w:rFonts w:ascii="Times New Roman" w:hAnsi="Times New Roman" w:cs="Times New Roman"/>
          <w:szCs w:val="32"/>
        </w:rPr>
        <w:t xml:space="preserve"> </w:t>
      </w:r>
      <w:r w:rsidR="004E261D" w:rsidRPr="00034603">
        <w:rPr>
          <w:rFonts w:ascii="Times New Roman" w:hAnsi="Times New Roman" w:cs="Times New Roman"/>
          <w:szCs w:val="32"/>
        </w:rPr>
        <w:t xml:space="preserve">variable, </w:t>
      </w:r>
      <w:r w:rsidR="00ED49D4" w:rsidRPr="00034603">
        <w:rPr>
          <w:rFonts w:ascii="Times New Roman" w:hAnsi="Times New Roman" w:cs="Times New Roman"/>
          <w:szCs w:val="32"/>
        </w:rPr>
        <w:t>and foot.</w:t>
      </w:r>
    </w:p>
    <w:p w:rsidR="00AF1FCD" w:rsidRPr="00034603" w:rsidRDefault="00AF1FCD"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 xml:space="preserve">Some mathematical terms are homonyms or homophones with everyday English words. </w:t>
      </w:r>
      <w:r w:rsidRPr="00034603">
        <w:rPr>
          <w:rFonts w:ascii="Times New Roman" w:hAnsi="Times New Roman" w:cs="Times New Roman"/>
          <w:szCs w:val="32"/>
        </w:rPr>
        <w:t>Aligning with the first category of difficulty, words like some, pie</w:t>
      </w:r>
      <w:r w:rsidRPr="00034603">
        <w:rPr>
          <w:rFonts w:ascii="Times New Roman" w:hAnsi="Times New Roman"/>
        </w:rPr>
        <w:t xml:space="preserve"> and compliment are possible every day usage vocabulary words for students. When introduced to these words in a mathematical context, they may misunderstand or misuse the word based </w:t>
      </w:r>
      <w:r w:rsidR="00775347" w:rsidRPr="00034603">
        <w:rPr>
          <w:rFonts w:ascii="Times New Roman" w:hAnsi="Times New Roman"/>
        </w:rPr>
        <w:t xml:space="preserve">on a student’s prior knowledge. Explicitly addressing these misconceptions may help enhance students’ conceptual understanding.  </w:t>
      </w:r>
    </w:p>
    <w:p w:rsidR="008E66FE" w:rsidRPr="00034603" w:rsidRDefault="008E66FE"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i/>
        </w:rPr>
        <w:t xml:space="preserve">Some words </w:t>
      </w:r>
      <w:r w:rsidR="00DE7286" w:rsidRPr="00034603">
        <w:rPr>
          <w:rFonts w:ascii="Times New Roman" w:hAnsi="Times New Roman"/>
          <w:i/>
        </w:rPr>
        <w:t>have more than one mathematical meaning</w:t>
      </w:r>
      <w:r w:rsidRPr="00034603">
        <w:rPr>
          <w:rFonts w:ascii="Times New Roman" w:hAnsi="Times New Roman"/>
          <w:i/>
        </w:rPr>
        <w:t xml:space="preserve"> when used a</w:t>
      </w:r>
      <w:r w:rsidR="00DE7286" w:rsidRPr="00034603">
        <w:rPr>
          <w:rFonts w:ascii="Times New Roman" w:hAnsi="Times New Roman"/>
          <w:i/>
        </w:rPr>
        <w:t>s a different part</w:t>
      </w:r>
      <w:r w:rsidRPr="00034603">
        <w:rPr>
          <w:rFonts w:ascii="Times New Roman" w:hAnsi="Times New Roman"/>
          <w:i/>
        </w:rPr>
        <w:t xml:space="preserve"> of speech.</w:t>
      </w:r>
      <w:r w:rsidR="00DE7286" w:rsidRPr="00034603">
        <w:rPr>
          <w:rFonts w:ascii="Times New Roman" w:hAnsi="Times New Roman"/>
        </w:rPr>
        <w:t xml:space="preserve"> For instance when defining a four sided figure with all congruent sides and four right angles, it is defined as a square. Yet</w:t>
      </w:r>
      <w:r w:rsidR="00632DBB">
        <w:rPr>
          <w:rFonts w:ascii="Times New Roman" w:hAnsi="Times New Roman"/>
        </w:rPr>
        <w:t>,</w:t>
      </w:r>
      <w:r w:rsidR="00DE7286" w:rsidRPr="00034603">
        <w:rPr>
          <w:rFonts w:ascii="Times New Roman" w:hAnsi="Times New Roman"/>
        </w:rPr>
        <w:t xml:space="preserve"> when one squares a number, he/she multiplies the number by itself to get</w:t>
      </w:r>
      <w:r w:rsidR="00632DBB">
        <w:rPr>
          <w:rFonts w:ascii="Times New Roman" w:hAnsi="Times New Roman"/>
        </w:rPr>
        <w:t xml:space="preserve"> a perfect square. Also these t</w:t>
      </w:r>
      <w:r w:rsidR="00DE7286" w:rsidRPr="00034603">
        <w:rPr>
          <w:rFonts w:ascii="Times New Roman" w:hAnsi="Times New Roman"/>
        </w:rPr>
        <w:t>w</w:t>
      </w:r>
      <w:r w:rsidR="00632DBB">
        <w:rPr>
          <w:rFonts w:ascii="Times New Roman" w:hAnsi="Times New Roman"/>
        </w:rPr>
        <w:t>o</w:t>
      </w:r>
      <w:r w:rsidR="00DE7286" w:rsidRPr="00034603">
        <w:rPr>
          <w:rFonts w:ascii="Times New Roman" w:hAnsi="Times New Roman"/>
        </w:rPr>
        <w:t xml:space="preserve"> concepts can be bridged pictorially and conceptually, effective vocabulary instruction</w:t>
      </w:r>
      <w:r w:rsidRPr="00034603">
        <w:rPr>
          <w:rFonts w:ascii="Times New Roman" w:hAnsi="Times New Roman"/>
        </w:rPr>
        <w:t xml:space="preserve"> </w:t>
      </w:r>
      <w:r w:rsidR="00DE7286" w:rsidRPr="00034603">
        <w:rPr>
          <w:rFonts w:ascii="Times New Roman" w:hAnsi="Times New Roman"/>
        </w:rPr>
        <w:t xml:space="preserve">on usage of the term in context may clarify </w:t>
      </w:r>
      <w:r w:rsidR="00EE6CC4" w:rsidRPr="00034603">
        <w:rPr>
          <w:rFonts w:ascii="Times New Roman" w:hAnsi="Times New Roman"/>
        </w:rPr>
        <w:t>misconceptions for students.</w:t>
      </w:r>
      <w:r w:rsidR="00632DBB">
        <w:rPr>
          <w:rFonts w:ascii="Times New Roman" w:hAnsi="Times New Roman"/>
        </w:rPr>
        <w:t xml:space="preserve"> </w:t>
      </w:r>
      <w:r w:rsidR="00EE6CC4" w:rsidRPr="00034603">
        <w:rPr>
          <w:rFonts w:ascii="Times New Roman" w:hAnsi="Times New Roman"/>
        </w:rPr>
        <w:t>O</w:t>
      </w:r>
      <w:r w:rsidR="00DE7286" w:rsidRPr="00034603">
        <w:rPr>
          <w:rFonts w:ascii="Times New Roman" w:hAnsi="Times New Roman"/>
        </w:rPr>
        <w:t>ther example</w:t>
      </w:r>
      <w:r w:rsidR="00EE6CC4" w:rsidRPr="00034603">
        <w:rPr>
          <w:rFonts w:ascii="Times New Roman" w:hAnsi="Times New Roman"/>
        </w:rPr>
        <w:t>s</w:t>
      </w:r>
      <w:r w:rsidR="00DE7286" w:rsidRPr="00034603">
        <w:rPr>
          <w:rFonts w:ascii="Times New Roman" w:hAnsi="Times New Roman"/>
        </w:rPr>
        <w:t xml:space="preserve"> </w:t>
      </w:r>
      <w:r w:rsidR="00EE6CC4" w:rsidRPr="00034603">
        <w:rPr>
          <w:rFonts w:ascii="Times New Roman" w:hAnsi="Times New Roman"/>
        </w:rPr>
        <w:t>are: round, range, base, second, and side</w:t>
      </w:r>
      <w:r w:rsidR="004E261D" w:rsidRPr="00034603">
        <w:rPr>
          <w:rFonts w:ascii="Times New Roman" w:hAnsi="Times New Roman"/>
        </w:rPr>
        <w:t>.</w:t>
      </w:r>
      <w:r w:rsidRPr="00034603">
        <w:rPr>
          <w:rFonts w:ascii="Times New Roman" w:hAnsi="Times New Roman"/>
        </w:rPr>
        <w:t xml:space="preserve"> </w:t>
      </w:r>
    </w:p>
    <w:p w:rsidR="00F066B0" w:rsidRPr="00034603" w:rsidRDefault="004F751B"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i/>
        </w:rPr>
        <w:t>Some words are found only in mathematical contexts.</w:t>
      </w:r>
      <w:r w:rsidRPr="00034603">
        <w:rPr>
          <w:rFonts w:ascii="Times New Roman" w:hAnsi="Times New Roman"/>
        </w:rPr>
        <w:t xml:space="preserve"> Some of these terms include: quotient, denominator, isosceles, polynomial, hypotenuse, asymptote, hyperbola, algorithm, integer, parallelogram, and quadrilateral.</w:t>
      </w:r>
    </w:p>
    <w:p w:rsidR="00596555" w:rsidRPr="00034603" w:rsidRDefault="004F751B"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Some mathematical concepts are verbalized in more than one way.</w:t>
      </w:r>
      <w:r w:rsidRPr="00034603">
        <w:rPr>
          <w:rFonts w:ascii="Times New Roman" w:hAnsi="Times New Roman" w:cs="Times New Roman"/>
          <w:szCs w:val="32"/>
        </w:rPr>
        <w:t xml:space="preserve"> One example of this is the fraction one-fourth. When talking in terms of money or football, one-fourth </w:t>
      </w:r>
      <w:r w:rsidR="00632DBB">
        <w:rPr>
          <w:rFonts w:ascii="Times New Roman" w:hAnsi="Times New Roman" w:cs="Times New Roman"/>
          <w:szCs w:val="32"/>
        </w:rPr>
        <w:t>may</w:t>
      </w:r>
      <w:r w:rsidRPr="00034603">
        <w:rPr>
          <w:rFonts w:ascii="Times New Roman" w:hAnsi="Times New Roman" w:cs="Times New Roman"/>
          <w:szCs w:val="32"/>
        </w:rPr>
        <w:t xml:space="preserve"> be communicated as a quarter. Although </w:t>
      </w:r>
      <w:r w:rsidR="00596555" w:rsidRPr="00034603">
        <w:rPr>
          <w:rFonts w:ascii="Times New Roman" w:hAnsi="Times New Roman"/>
        </w:rPr>
        <w:t>“as adults, we are comfortable with the varied meanings and implied understandings in words and phrases” (</w:t>
      </w:r>
      <w:r w:rsidR="00596555" w:rsidRPr="00034603">
        <w:rPr>
          <w:rFonts w:ascii="Times New Roman" w:hAnsi="Times New Roman" w:cs="Times New Roman"/>
          <w:szCs w:val="32"/>
        </w:rPr>
        <w:t>Rubenstein &amp; Thompson, 2002, pg. 107), students are not. For conceptual purposes, we need to address these vocabulary issues for students to be able to have a deeper understanding and be able to better communicate mathematically.</w:t>
      </w:r>
    </w:p>
    <w:p w:rsidR="00CC34BA" w:rsidRPr="00034603" w:rsidRDefault="00785AEF"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i/>
        </w:rPr>
        <w:t>Some words are learned in pairs that often confuse students.</w:t>
      </w:r>
      <w:r w:rsidR="00870D98" w:rsidRPr="00034603">
        <w:rPr>
          <w:rFonts w:ascii="Times New Roman" w:hAnsi="Times New Roman"/>
        </w:rPr>
        <w:t xml:space="preserve"> A few examples of these include:</w:t>
      </w:r>
      <w:r w:rsidRPr="00034603">
        <w:rPr>
          <w:rFonts w:ascii="Times New Roman" w:hAnsi="Times New Roman"/>
        </w:rPr>
        <w:t xml:space="preserve"> multiple and factor, radius and diameter, area and perimeter,</w:t>
      </w:r>
      <w:r w:rsidRPr="00034603">
        <w:rPr>
          <w:rFonts w:ascii="Times New Roman" w:hAnsi="Times New Roman" w:cs="Times New Roman"/>
          <w:szCs w:val="32"/>
        </w:rPr>
        <w:t xml:space="preserve"> numerator and denominator, </w:t>
      </w:r>
      <w:r w:rsidR="00870D98" w:rsidRPr="00034603">
        <w:rPr>
          <w:rFonts w:ascii="Times New Roman" w:hAnsi="Times New Roman" w:cs="Times New Roman"/>
          <w:szCs w:val="32"/>
        </w:rPr>
        <w:t xml:space="preserve">and </w:t>
      </w:r>
      <w:r w:rsidRPr="00034603">
        <w:rPr>
          <w:rFonts w:ascii="Times New Roman" w:hAnsi="Times New Roman" w:cs="Times New Roman"/>
          <w:szCs w:val="32"/>
        </w:rPr>
        <w:t>hundreds and hundredths</w:t>
      </w:r>
      <w:r w:rsidR="00870D98" w:rsidRPr="00034603">
        <w:rPr>
          <w:rFonts w:ascii="Times New Roman" w:hAnsi="Times New Roman" w:cs="Times New Roman"/>
          <w:szCs w:val="32"/>
        </w:rPr>
        <w:t xml:space="preserve">. Although often words taught together are related mathematically, focusing on two concepts together </w:t>
      </w:r>
      <w:r w:rsidR="00CC34BA" w:rsidRPr="00034603">
        <w:rPr>
          <w:rFonts w:ascii="Times New Roman" w:hAnsi="Times New Roman" w:cs="Times New Roman"/>
          <w:szCs w:val="32"/>
        </w:rPr>
        <w:t>without clear definitions distinguishing differences, students may mix up the two words and lack the conceptual understanding</w:t>
      </w:r>
      <w:r w:rsidR="00632DBB">
        <w:rPr>
          <w:rFonts w:ascii="Times New Roman" w:hAnsi="Times New Roman" w:cs="Times New Roman"/>
          <w:szCs w:val="32"/>
        </w:rPr>
        <w:t xml:space="preserve"> to apply or communicate their understandings</w:t>
      </w:r>
      <w:r w:rsidR="00CC34BA" w:rsidRPr="00034603">
        <w:rPr>
          <w:rFonts w:ascii="Times New Roman" w:hAnsi="Times New Roman" w:cs="Times New Roman"/>
          <w:szCs w:val="32"/>
        </w:rPr>
        <w:t>.</w:t>
      </w:r>
    </w:p>
    <w:p w:rsidR="00CC34BA" w:rsidRPr="00034603" w:rsidRDefault="00CC34BA"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Some words are shared with other disciplines have different technical meanings in the two contexts.</w:t>
      </w:r>
      <w:r w:rsidRPr="00034603">
        <w:rPr>
          <w:rFonts w:ascii="Times New Roman" w:hAnsi="Times New Roman" w:cs="Times New Roman"/>
          <w:szCs w:val="32"/>
        </w:rPr>
        <w:t xml:space="preserve"> </w:t>
      </w:r>
      <w:r w:rsidRPr="00034603">
        <w:rPr>
          <w:rFonts w:ascii="Times New Roman" w:hAnsi="Times New Roman"/>
        </w:rPr>
        <w:t>Some words in mathematics are also explicitly taught in science, English/Language Arts, or Social Studies. If educators do not clarify a term</w:t>
      </w:r>
      <w:r w:rsidR="00632DBB">
        <w:rPr>
          <w:rFonts w:ascii="Times New Roman" w:hAnsi="Times New Roman"/>
        </w:rPr>
        <w:t>’</w:t>
      </w:r>
      <w:r w:rsidRPr="00034603">
        <w:rPr>
          <w:rFonts w:ascii="Times New Roman" w:hAnsi="Times New Roman"/>
        </w:rPr>
        <w:t>s specific mathematical definition, students may assume the term is the same across content areas, which would result in a misunderstanding. A few examples to fit this category of difficulty are: prism, median, power, degree</w:t>
      </w:r>
      <w:r w:rsidRPr="00034603">
        <w:rPr>
          <w:rFonts w:ascii="Times New Roman" w:hAnsi="Times New Roman" w:cs="Times New Roman"/>
          <w:szCs w:val="32"/>
        </w:rPr>
        <w:t>, divide, and variable.</w:t>
      </w:r>
    </w:p>
    <w:p w:rsidR="00CC34BA" w:rsidRPr="00034603" w:rsidRDefault="00CC34BA"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A single English word may translate into Spanish or another language in two different ways.</w:t>
      </w:r>
      <w:r w:rsidRPr="00034603">
        <w:rPr>
          <w:rFonts w:ascii="Times New Roman" w:hAnsi="Times New Roman" w:cs="Times New Roman"/>
          <w:szCs w:val="32"/>
        </w:rPr>
        <w:t xml:space="preserve"> For English Language Learners (</w:t>
      </w:r>
      <w:proofErr w:type="spellStart"/>
      <w:r w:rsidRPr="00034603">
        <w:rPr>
          <w:rFonts w:ascii="Times New Roman" w:hAnsi="Times New Roman" w:cs="Times New Roman"/>
          <w:szCs w:val="32"/>
        </w:rPr>
        <w:t>ELLs</w:t>
      </w:r>
      <w:proofErr w:type="spellEnd"/>
      <w:r w:rsidRPr="00034603">
        <w:rPr>
          <w:rFonts w:ascii="Times New Roman" w:hAnsi="Times New Roman" w:cs="Times New Roman"/>
          <w:szCs w:val="32"/>
        </w:rPr>
        <w:t xml:space="preserve">) in a general education classroom, these types of terms may be difficult bridge conceptually. An example would be the word table. In Spanish it can be translated to “mesa” but this would mean </w:t>
      </w:r>
      <w:r w:rsidR="00BA2553" w:rsidRPr="00034603">
        <w:rPr>
          <w:rFonts w:ascii="Times New Roman" w:hAnsi="Times New Roman" w:cs="Times New Roman"/>
          <w:szCs w:val="32"/>
        </w:rPr>
        <w:t>“the dinner table.” The appropriate term for a mathematics table translates to</w:t>
      </w:r>
      <w:r w:rsidRPr="00034603">
        <w:rPr>
          <w:rFonts w:ascii="Times New Roman" w:hAnsi="Times New Roman" w:cs="Times New Roman"/>
          <w:szCs w:val="32"/>
        </w:rPr>
        <w:t xml:space="preserve"> </w:t>
      </w:r>
      <w:r w:rsidR="00BA2553" w:rsidRPr="00034603">
        <w:rPr>
          <w:rFonts w:ascii="Times New Roman" w:hAnsi="Times New Roman" w:cs="Times New Roman"/>
          <w:szCs w:val="32"/>
        </w:rPr>
        <w:t>“</w:t>
      </w:r>
      <w:proofErr w:type="spellStart"/>
      <w:r w:rsidRPr="00034603">
        <w:rPr>
          <w:rFonts w:ascii="Times New Roman" w:hAnsi="Times New Roman" w:cs="Times New Roman"/>
          <w:szCs w:val="32"/>
        </w:rPr>
        <w:t>tabla</w:t>
      </w:r>
      <w:proofErr w:type="spellEnd"/>
      <w:r w:rsidR="00BA2553" w:rsidRPr="00034603">
        <w:rPr>
          <w:rFonts w:ascii="Times New Roman" w:hAnsi="Times New Roman" w:cs="Times New Roman"/>
          <w:szCs w:val="32"/>
        </w:rPr>
        <w:t>” in Spanish. Upon hearing the word, and ELL may struggle to understand the concept and purpose of a table in mathematics.</w:t>
      </w:r>
    </w:p>
    <w:p w:rsidR="00BA2553" w:rsidRPr="00034603" w:rsidRDefault="00BA2553" w:rsidP="003D78C5">
      <w:pPr>
        <w:pStyle w:val="ListParagraph"/>
        <w:numPr>
          <w:ilvl w:val="0"/>
          <w:numId w:val="14"/>
        </w:numPr>
        <w:spacing w:line="480" w:lineRule="auto"/>
        <w:rPr>
          <w:rFonts w:ascii="Times New Roman" w:hAnsi="Times New Roman" w:cs="Times New Roman"/>
          <w:i/>
          <w:szCs w:val="32"/>
        </w:rPr>
      </w:pPr>
      <w:r w:rsidRPr="00034603">
        <w:rPr>
          <w:rFonts w:ascii="Times New Roman" w:hAnsi="Times New Roman"/>
          <w:i/>
        </w:rPr>
        <w:t>Modifiers change meanings of words in critical ways.</w:t>
      </w:r>
      <w:r w:rsidR="00583398" w:rsidRPr="00034603">
        <w:rPr>
          <w:rFonts w:ascii="Times New Roman" w:hAnsi="Times New Roman"/>
        </w:rPr>
        <w:t xml:space="preserve"> A few examples of these include: bisector </w:t>
      </w:r>
      <w:r w:rsidR="00D30A70" w:rsidRPr="00034603">
        <w:rPr>
          <w:rFonts w:ascii="Times New Roman" w:hAnsi="Times New Roman"/>
        </w:rPr>
        <w:t xml:space="preserve">versus perpendicular bisector, </w:t>
      </w:r>
      <w:r w:rsidR="00583398" w:rsidRPr="00034603">
        <w:rPr>
          <w:rFonts w:ascii="Times New Roman" w:hAnsi="Times New Roman"/>
        </w:rPr>
        <w:t>equation versus linear, quadra</w:t>
      </w:r>
      <w:r w:rsidR="00D30A70" w:rsidRPr="00034603">
        <w:rPr>
          <w:rFonts w:ascii="Times New Roman" w:hAnsi="Times New Roman"/>
        </w:rPr>
        <w:t xml:space="preserve">tic, and cubic equation, and trapezoid versus right trapezoid. These modifiers (adjectives) describing the noun may seem clear cut, but for some students, putting the terms together may cause some discrepancies. </w:t>
      </w:r>
    </w:p>
    <w:p w:rsidR="009435A3" w:rsidRPr="00034603" w:rsidRDefault="009435A3" w:rsidP="003D78C5">
      <w:pPr>
        <w:pStyle w:val="ListParagraph"/>
        <w:numPr>
          <w:ilvl w:val="0"/>
          <w:numId w:val="14"/>
        </w:numPr>
        <w:spacing w:line="480" w:lineRule="auto"/>
        <w:rPr>
          <w:rFonts w:ascii="Times New Roman" w:hAnsi="Times New Roman" w:cs="Times New Roman"/>
          <w:szCs w:val="32"/>
        </w:rPr>
      </w:pPr>
      <w:r w:rsidRPr="00034603">
        <w:rPr>
          <w:rFonts w:ascii="Times New Roman" w:hAnsi="Times New Roman" w:cs="Times New Roman"/>
          <w:i/>
          <w:szCs w:val="32"/>
        </w:rPr>
        <w:t>Students may adopt an informal terms as if it is mathematical.</w:t>
      </w:r>
      <w:r w:rsidR="0031013A" w:rsidRPr="00034603">
        <w:rPr>
          <w:rFonts w:ascii="Times New Roman" w:hAnsi="Times New Roman" w:cs="Times New Roman"/>
          <w:szCs w:val="32"/>
        </w:rPr>
        <w:t xml:space="preserve"> This would cause a divergence in mathematical discourse, which would cause for an excellent classroom discussion, but with being brought to attention, students may misalign mathematical terms with similar terms. Two examples of this would include diamond versus a rhombus and a corner versus a</w:t>
      </w:r>
      <w:r w:rsidRPr="00034603">
        <w:rPr>
          <w:rFonts w:ascii="Times New Roman" w:hAnsi="Times New Roman" w:cs="Times New Roman"/>
          <w:szCs w:val="32"/>
        </w:rPr>
        <w:t xml:space="preserve"> vertex</w:t>
      </w:r>
      <w:r w:rsidR="0031013A" w:rsidRPr="00034603">
        <w:rPr>
          <w:rFonts w:ascii="Times New Roman" w:hAnsi="Times New Roman" w:cs="Times New Roman"/>
          <w:szCs w:val="32"/>
        </w:rPr>
        <w:t>.</w:t>
      </w:r>
    </w:p>
    <w:p w:rsidR="00A768D6" w:rsidRPr="00034603" w:rsidRDefault="00801CA4" w:rsidP="003D78C5">
      <w:pPr>
        <w:spacing w:line="480" w:lineRule="auto"/>
        <w:rPr>
          <w:rFonts w:ascii="Times New Roman" w:hAnsi="Times New Roman"/>
        </w:rPr>
      </w:pPr>
      <w:r w:rsidRPr="00034603">
        <w:rPr>
          <w:rFonts w:ascii="Times New Roman" w:hAnsi="Times New Roman"/>
        </w:rPr>
        <w:t>Being knowledgeable about how these particular challenges for students’ comprehension in understanding vocabulary terminology may be a teacher’s first step in enhancing students’ overall math learning and achievement in the classroom. In addition</w:t>
      </w:r>
      <w:r w:rsidR="00A768D6" w:rsidRPr="00034603">
        <w:rPr>
          <w:rFonts w:ascii="Times New Roman" w:hAnsi="Times New Roman"/>
        </w:rPr>
        <w:t xml:space="preserve"> to understanding these difficulties, a teacher</w:t>
      </w:r>
      <w:r w:rsidR="00632DBB">
        <w:rPr>
          <w:rFonts w:ascii="Times New Roman" w:hAnsi="Times New Roman"/>
        </w:rPr>
        <w:t xml:space="preserve"> must research best practices to help</w:t>
      </w:r>
      <w:r w:rsidR="00A768D6" w:rsidRPr="00034603">
        <w:rPr>
          <w:rFonts w:ascii="Times New Roman" w:hAnsi="Times New Roman"/>
        </w:rPr>
        <w:t xml:space="preserve"> students overcome these challenges. Throughout the literature, many researchers propose how to bridge these conceptual gaps through the explicit teaching of mathematic vocabulary.</w:t>
      </w:r>
    </w:p>
    <w:p w:rsidR="00894013" w:rsidRPr="00034603" w:rsidRDefault="00894013" w:rsidP="003D78C5">
      <w:pPr>
        <w:spacing w:line="480" w:lineRule="auto"/>
        <w:rPr>
          <w:rFonts w:ascii="Times New Roman" w:hAnsi="Times New Roman"/>
        </w:rPr>
      </w:pPr>
      <w:r w:rsidRPr="00034603">
        <w:rPr>
          <w:rFonts w:ascii="Times New Roman" w:hAnsi="Times New Roman"/>
        </w:rPr>
        <w:tab/>
        <w:t>Because many students possess prior knowledge of some mathematical terms, one strategy suggested throughout much of the literature is connecting a mathematical term to prior knowledge.</w:t>
      </w:r>
      <w:r w:rsidR="0073315D" w:rsidRPr="00034603">
        <w:rPr>
          <w:rFonts w:ascii="Times New Roman" w:hAnsi="Times New Roman"/>
        </w:rPr>
        <w:t xml:space="preserve"> Rubenstein (2007) argues,</w:t>
      </w:r>
      <w:r w:rsidRPr="00034603">
        <w:rPr>
          <w:rFonts w:ascii="Times New Roman" w:hAnsi="Times New Roman"/>
        </w:rPr>
        <w:t xml:space="preserve"> </w:t>
      </w:r>
      <w:r w:rsidR="0073315D" w:rsidRPr="00034603">
        <w:rPr>
          <w:rFonts w:ascii="Times New Roman" w:hAnsi="Times New Roman"/>
        </w:rPr>
        <w:t>“build[</w:t>
      </w:r>
      <w:proofErr w:type="spellStart"/>
      <w:r w:rsidR="0073315D" w:rsidRPr="00034603">
        <w:rPr>
          <w:rFonts w:ascii="Times New Roman" w:hAnsi="Times New Roman"/>
        </w:rPr>
        <w:t>ing</w:t>
      </w:r>
      <w:proofErr w:type="spellEnd"/>
      <w:r w:rsidR="0073315D" w:rsidRPr="00034603">
        <w:rPr>
          <w:rFonts w:ascii="Times New Roman" w:hAnsi="Times New Roman"/>
        </w:rPr>
        <w:t xml:space="preserve">] connections between known and new ideas and invites higher-level thinking” (pg. 215). </w:t>
      </w:r>
      <w:r w:rsidR="00FF62D8" w:rsidRPr="00034603">
        <w:rPr>
          <w:rFonts w:ascii="Times New Roman" w:hAnsi="Times New Roman"/>
        </w:rPr>
        <w:t>Students come into our c</w:t>
      </w:r>
      <w:r w:rsidR="00632DBB">
        <w:rPr>
          <w:rFonts w:ascii="Times New Roman" w:hAnsi="Times New Roman"/>
        </w:rPr>
        <w:t>lassrooms with prior knowledge, and e</w:t>
      </w:r>
      <w:r w:rsidR="00FF62D8" w:rsidRPr="00034603">
        <w:rPr>
          <w:rFonts w:ascii="Times New Roman" w:hAnsi="Times New Roman"/>
        </w:rPr>
        <w:t>ducators can utilize this prior knowledge by building bridges between what the students already know to what they should know mathematically.</w:t>
      </w:r>
      <w:r w:rsidR="005B3505" w:rsidRPr="00034603">
        <w:rPr>
          <w:rFonts w:ascii="Times New Roman" w:hAnsi="Times New Roman" w:cs="Times New Roman"/>
          <w:szCs w:val="32"/>
        </w:rPr>
        <w:t xml:space="preserve"> </w:t>
      </w:r>
      <w:r w:rsidR="00E63993" w:rsidRPr="00034603">
        <w:rPr>
          <w:rFonts w:ascii="Times New Roman" w:hAnsi="Times New Roman" w:cs="Times New Roman"/>
          <w:szCs w:val="32"/>
        </w:rPr>
        <w:t xml:space="preserve">Not to mention, </w:t>
      </w:r>
      <w:r w:rsidR="005B3505" w:rsidRPr="00034603">
        <w:rPr>
          <w:rFonts w:ascii="Times New Roman" w:hAnsi="Times New Roman" w:cs="Times New Roman"/>
          <w:szCs w:val="32"/>
        </w:rPr>
        <w:t>“[it is especially important] to build bridges between everyday language and mathematics</w:t>
      </w:r>
      <w:r w:rsidR="00E63993" w:rsidRPr="00034603">
        <w:rPr>
          <w:rFonts w:ascii="Times New Roman" w:hAnsi="Times New Roman" w:cs="Times New Roman"/>
          <w:szCs w:val="32"/>
        </w:rPr>
        <w:t xml:space="preserve"> for students with disabilities</w:t>
      </w:r>
      <w:r w:rsidR="005B3505" w:rsidRPr="00034603">
        <w:rPr>
          <w:rFonts w:ascii="Times New Roman" w:hAnsi="Times New Roman" w:cs="Times New Roman"/>
          <w:szCs w:val="32"/>
        </w:rPr>
        <w:t xml:space="preserve">” </w:t>
      </w:r>
      <w:r w:rsidR="00632DBB">
        <w:rPr>
          <w:rFonts w:ascii="Times New Roman" w:hAnsi="Times New Roman" w:cs="Times New Roman"/>
          <w:szCs w:val="32"/>
        </w:rPr>
        <w:t>b</w:t>
      </w:r>
      <w:r w:rsidR="005B3505" w:rsidRPr="00034603">
        <w:rPr>
          <w:rFonts w:ascii="Times New Roman" w:hAnsi="Times New Roman" w:cs="Times New Roman"/>
          <w:szCs w:val="32"/>
        </w:rPr>
        <w:t>ecause students wit</w:t>
      </w:r>
      <w:r w:rsidR="00E63993" w:rsidRPr="00034603">
        <w:rPr>
          <w:rFonts w:ascii="Times New Roman" w:hAnsi="Times New Roman" w:cs="Times New Roman"/>
          <w:szCs w:val="32"/>
        </w:rPr>
        <w:t>h</w:t>
      </w:r>
      <w:r w:rsidR="005B3505" w:rsidRPr="00034603">
        <w:rPr>
          <w:rFonts w:ascii="Times New Roman" w:hAnsi="Times New Roman" w:cs="Times New Roman"/>
          <w:szCs w:val="32"/>
        </w:rPr>
        <w:t xml:space="preserve"> disabilities may strug</w:t>
      </w:r>
      <w:r w:rsidR="00632DBB">
        <w:rPr>
          <w:rFonts w:ascii="Times New Roman" w:hAnsi="Times New Roman" w:cs="Times New Roman"/>
          <w:szCs w:val="32"/>
        </w:rPr>
        <w:t xml:space="preserve">gle to understand concepts </w:t>
      </w:r>
      <w:r w:rsidR="00632DBB" w:rsidRPr="00034603">
        <w:rPr>
          <w:rFonts w:ascii="Times New Roman" w:hAnsi="Times New Roman" w:cs="Times New Roman"/>
          <w:szCs w:val="32"/>
        </w:rPr>
        <w:t xml:space="preserve">(Lee &amp; </w:t>
      </w:r>
      <w:proofErr w:type="spellStart"/>
      <w:r w:rsidR="00632DBB" w:rsidRPr="00034603">
        <w:rPr>
          <w:rFonts w:ascii="Times New Roman" w:hAnsi="Times New Roman" w:cs="Times New Roman"/>
          <w:szCs w:val="32"/>
        </w:rPr>
        <w:t>Herner-Patnode</w:t>
      </w:r>
      <w:proofErr w:type="spellEnd"/>
      <w:r w:rsidR="00632DBB" w:rsidRPr="00034603">
        <w:rPr>
          <w:rFonts w:ascii="Times New Roman" w:hAnsi="Times New Roman" w:cs="Times New Roman"/>
          <w:szCs w:val="32"/>
        </w:rPr>
        <w:t xml:space="preserve">, 2007, </w:t>
      </w:r>
      <w:r w:rsidR="00632DBB">
        <w:rPr>
          <w:rFonts w:ascii="Times New Roman" w:hAnsi="Times New Roman" w:cs="Times New Roman"/>
          <w:szCs w:val="32"/>
        </w:rPr>
        <w:t>pg. 124). T</w:t>
      </w:r>
      <w:r w:rsidR="005B3505" w:rsidRPr="00034603">
        <w:rPr>
          <w:rFonts w:ascii="Times New Roman" w:hAnsi="Times New Roman" w:cs="Times New Roman"/>
          <w:szCs w:val="32"/>
        </w:rPr>
        <w:t>his strategy is vital for them to be able to</w:t>
      </w:r>
      <w:r w:rsidR="00E63993" w:rsidRPr="00034603">
        <w:rPr>
          <w:rFonts w:ascii="Times New Roman" w:hAnsi="Times New Roman" w:cs="Times New Roman"/>
          <w:szCs w:val="32"/>
        </w:rPr>
        <w:t xml:space="preserve"> better</w:t>
      </w:r>
      <w:r w:rsidR="005B3505" w:rsidRPr="00034603">
        <w:rPr>
          <w:rFonts w:ascii="Times New Roman" w:hAnsi="Times New Roman" w:cs="Times New Roman"/>
          <w:szCs w:val="32"/>
        </w:rPr>
        <w:t xml:space="preserve"> comprehend</w:t>
      </w:r>
      <w:r w:rsidR="00FF62D8" w:rsidRPr="00034603">
        <w:rPr>
          <w:rFonts w:ascii="Times New Roman" w:hAnsi="Times New Roman"/>
        </w:rPr>
        <w:t xml:space="preserve"> </w:t>
      </w:r>
      <w:r w:rsidR="00E63993" w:rsidRPr="00034603">
        <w:rPr>
          <w:rFonts w:ascii="Times New Roman" w:hAnsi="Times New Roman"/>
        </w:rPr>
        <w:t xml:space="preserve">how their new learning can be build off something they are already familiar with. </w:t>
      </w:r>
      <w:r w:rsidRPr="00034603">
        <w:rPr>
          <w:rFonts w:ascii="Times New Roman" w:hAnsi="Times New Roman" w:cs="Times New Roman"/>
          <w:szCs w:val="32"/>
        </w:rPr>
        <w:t xml:space="preserve">Rubenstein &amp; Thompson (2002) </w:t>
      </w:r>
      <w:r w:rsidR="00804CEB" w:rsidRPr="00034603">
        <w:rPr>
          <w:rFonts w:ascii="Times New Roman" w:hAnsi="Times New Roman" w:cs="Times New Roman"/>
          <w:szCs w:val="32"/>
        </w:rPr>
        <w:t>contend</w:t>
      </w:r>
      <w:r w:rsidRPr="00034603">
        <w:rPr>
          <w:rFonts w:ascii="Times New Roman" w:hAnsi="Times New Roman" w:cs="Times New Roman"/>
          <w:szCs w:val="32"/>
        </w:rPr>
        <w:t>, “A major premise of all [vocabulary] strategies is to connect new terms or phrases to ideas children already know. Children should first do activities that build concept, then express their understanding informally, and finally, when ideas solidify; learn the formal language” (pg. 108).</w:t>
      </w:r>
      <w:r w:rsidR="0073315D" w:rsidRPr="00034603">
        <w:rPr>
          <w:rFonts w:ascii="Times New Roman" w:hAnsi="Times New Roman" w:cs="Times New Roman"/>
          <w:szCs w:val="32"/>
        </w:rPr>
        <w:t xml:space="preserve"> </w:t>
      </w:r>
      <w:r w:rsidR="00FF62D8" w:rsidRPr="00034603">
        <w:rPr>
          <w:rFonts w:ascii="Times New Roman" w:hAnsi="Times New Roman" w:cs="Times New Roman"/>
          <w:szCs w:val="32"/>
        </w:rPr>
        <w:t xml:space="preserve">The formal language comes after the conceptual understanding is development. This understanding is pivotal for effective usage of this strategy because educators can lead </w:t>
      </w:r>
      <w:r w:rsidR="00632DBB">
        <w:rPr>
          <w:rFonts w:ascii="Times New Roman" w:hAnsi="Times New Roman" w:cs="Times New Roman"/>
          <w:szCs w:val="32"/>
        </w:rPr>
        <w:t xml:space="preserve">students </w:t>
      </w:r>
      <w:r w:rsidR="00FF62D8" w:rsidRPr="00034603">
        <w:rPr>
          <w:rFonts w:ascii="Times New Roman" w:hAnsi="Times New Roman" w:cs="Times New Roman"/>
          <w:szCs w:val="32"/>
        </w:rPr>
        <w:t>to many misconceptions about mathematical concepts from trying to bridge a concept simply from just connecting vocabulary words.</w:t>
      </w:r>
    </w:p>
    <w:p w:rsidR="0073315D" w:rsidRPr="00034603" w:rsidRDefault="00B714A8"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00632DBB">
        <w:rPr>
          <w:rFonts w:ascii="Times New Roman" w:hAnsi="Times New Roman" w:cs="Times New Roman"/>
          <w:szCs w:val="32"/>
        </w:rPr>
        <w:t>One the contrary, some</w:t>
      </w:r>
      <w:r w:rsidR="00B33BEA" w:rsidRPr="00034603">
        <w:rPr>
          <w:rFonts w:ascii="Times New Roman" w:hAnsi="Times New Roman" w:cs="Times New Roman"/>
          <w:szCs w:val="32"/>
        </w:rPr>
        <w:t xml:space="preserve"> teacher educators </w:t>
      </w:r>
      <w:proofErr w:type="gramStart"/>
      <w:r w:rsidR="00B33BEA" w:rsidRPr="00034603">
        <w:rPr>
          <w:rFonts w:ascii="Times New Roman" w:hAnsi="Times New Roman" w:cs="Times New Roman"/>
          <w:szCs w:val="32"/>
        </w:rPr>
        <w:t>caution</w:t>
      </w:r>
      <w:proofErr w:type="gramEnd"/>
      <w:r w:rsidR="00B33BEA" w:rsidRPr="00034603">
        <w:rPr>
          <w:rFonts w:ascii="Times New Roman" w:hAnsi="Times New Roman" w:cs="Times New Roman"/>
          <w:szCs w:val="32"/>
        </w:rPr>
        <w:t xml:space="preserve"> the usage of trying to activate students’ prior knowledge abo</w:t>
      </w:r>
      <w:r w:rsidR="00AC08C1">
        <w:rPr>
          <w:rFonts w:ascii="Times New Roman" w:hAnsi="Times New Roman" w:cs="Times New Roman"/>
          <w:szCs w:val="32"/>
        </w:rPr>
        <w:t>ut a mathematical term</w:t>
      </w:r>
      <w:r w:rsidR="00B33BEA" w:rsidRPr="00034603">
        <w:rPr>
          <w:rFonts w:ascii="Times New Roman" w:hAnsi="Times New Roman" w:cs="Times New Roman"/>
          <w:szCs w:val="32"/>
        </w:rPr>
        <w:t xml:space="preserve"> to a new concept. </w:t>
      </w:r>
      <w:proofErr w:type="spellStart"/>
      <w:r w:rsidR="00B33BEA" w:rsidRPr="00034603">
        <w:rPr>
          <w:rFonts w:ascii="Times New Roman" w:hAnsi="Times New Roman" w:cs="Times New Roman"/>
          <w:szCs w:val="32"/>
        </w:rPr>
        <w:t>Dunston</w:t>
      </w:r>
      <w:proofErr w:type="spellEnd"/>
      <w:r w:rsidR="00B33BEA" w:rsidRPr="00034603">
        <w:rPr>
          <w:rFonts w:ascii="Times New Roman" w:hAnsi="Times New Roman" w:cs="Times New Roman"/>
          <w:szCs w:val="32"/>
        </w:rPr>
        <w:t xml:space="preserve"> (2013) serves as a literacy educator at Clemson University. She notes how</w:t>
      </w:r>
      <w:r w:rsidR="000B0242" w:rsidRPr="00034603">
        <w:rPr>
          <w:rFonts w:ascii="Times New Roman" w:hAnsi="Times New Roman" w:cs="Times New Roman"/>
          <w:szCs w:val="32"/>
        </w:rPr>
        <w:t xml:space="preserve"> this strategy may cause students to develop misunderstandings about a mathematical concept: One of her pre-service teachers stated, “A slice of pizza or apple pie is an example of an acute angle. Several students concluded that acute angles have at least one rounded or curved edge” (</w:t>
      </w:r>
      <w:proofErr w:type="spellStart"/>
      <w:r w:rsidR="000B0242" w:rsidRPr="00034603">
        <w:rPr>
          <w:rFonts w:ascii="Times New Roman" w:hAnsi="Times New Roman" w:cs="Times New Roman"/>
          <w:szCs w:val="32"/>
        </w:rPr>
        <w:t>Duston</w:t>
      </w:r>
      <w:proofErr w:type="spellEnd"/>
      <w:r w:rsidR="000B0242" w:rsidRPr="00034603">
        <w:rPr>
          <w:rFonts w:ascii="Times New Roman" w:hAnsi="Times New Roman" w:cs="Times New Roman"/>
          <w:szCs w:val="32"/>
        </w:rPr>
        <w:t xml:space="preserve"> &amp; </w:t>
      </w:r>
      <w:proofErr w:type="spellStart"/>
      <w:r w:rsidR="000B0242" w:rsidRPr="00034603">
        <w:rPr>
          <w:rFonts w:ascii="Times New Roman" w:hAnsi="Times New Roman" w:cs="Times New Roman"/>
          <w:szCs w:val="32"/>
        </w:rPr>
        <w:t>Tyminski</w:t>
      </w:r>
      <w:proofErr w:type="spellEnd"/>
      <w:r w:rsidR="000B0242" w:rsidRPr="00034603">
        <w:rPr>
          <w:rFonts w:ascii="Times New Roman" w:hAnsi="Times New Roman" w:cs="Times New Roman"/>
          <w:szCs w:val="32"/>
        </w:rPr>
        <w:t>, 2013, pg. 39).</w:t>
      </w:r>
      <w:r w:rsidR="00534E32" w:rsidRPr="00034603">
        <w:rPr>
          <w:rFonts w:ascii="Times New Roman" w:hAnsi="Times New Roman" w:cs="Times New Roman"/>
          <w:szCs w:val="32"/>
        </w:rPr>
        <w:t xml:space="preserve"> </w:t>
      </w:r>
      <w:r w:rsidR="0073315D" w:rsidRPr="00034603">
        <w:rPr>
          <w:rFonts w:ascii="Times New Roman" w:hAnsi="Times New Roman" w:cs="Times New Roman"/>
          <w:szCs w:val="32"/>
        </w:rPr>
        <w:t>Although many researchers suggest c</w:t>
      </w:r>
      <w:r w:rsidR="00263F10" w:rsidRPr="00034603">
        <w:rPr>
          <w:rFonts w:ascii="Times New Roman" w:hAnsi="Times New Roman" w:cs="Times New Roman"/>
          <w:szCs w:val="32"/>
        </w:rPr>
        <w:t>onnecting</w:t>
      </w:r>
      <w:r w:rsidR="00AC08C1">
        <w:rPr>
          <w:rFonts w:ascii="Times New Roman" w:hAnsi="Times New Roman" w:cs="Times New Roman"/>
          <w:szCs w:val="32"/>
        </w:rPr>
        <w:t xml:space="preserve"> new mathematical vocabulary terms</w:t>
      </w:r>
      <w:r w:rsidR="00263F10" w:rsidRPr="00034603">
        <w:rPr>
          <w:rFonts w:ascii="Times New Roman" w:hAnsi="Times New Roman" w:cs="Times New Roman"/>
          <w:szCs w:val="32"/>
        </w:rPr>
        <w:t xml:space="preserve"> to students’ prior knowled</w:t>
      </w:r>
      <w:r w:rsidR="0073315D" w:rsidRPr="00034603">
        <w:rPr>
          <w:rFonts w:ascii="Times New Roman" w:hAnsi="Times New Roman" w:cs="Times New Roman"/>
          <w:szCs w:val="32"/>
        </w:rPr>
        <w:t>ge, educators have to approach this strategy with a holistic understanding of the vocabulary terminology to best connect it to the appropriate mathematical concept</w:t>
      </w:r>
      <w:r w:rsidR="00AC08C1">
        <w:rPr>
          <w:rFonts w:ascii="Times New Roman" w:hAnsi="Times New Roman" w:cs="Times New Roman"/>
          <w:szCs w:val="32"/>
        </w:rPr>
        <w:t xml:space="preserve"> for students</w:t>
      </w:r>
      <w:r w:rsidR="0073315D" w:rsidRPr="00034603">
        <w:rPr>
          <w:rFonts w:ascii="Times New Roman" w:hAnsi="Times New Roman" w:cs="Times New Roman"/>
          <w:szCs w:val="32"/>
        </w:rPr>
        <w:t>.</w:t>
      </w:r>
    </w:p>
    <w:p w:rsidR="00BE68EC" w:rsidRPr="00034603" w:rsidRDefault="0073315D"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006749F5" w:rsidRPr="00034603">
        <w:rPr>
          <w:rFonts w:ascii="Times New Roman" w:hAnsi="Times New Roman" w:cs="Times New Roman"/>
          <w:szCs w:val="32"/>
        </w:rPr>
        <w:t xml:space="preserve">Another strategy mentioned across </w:t>
      </w:r>
      <w:r w:rsidR="00AC08C1">
        <w:rPr>
          <w:rFonts w:ascii="Times New Roman" w:hAnsi="Times New Roman" w:cs="Times New Roman"/>
          <w:szCs w:val="32"/>
        </w:rPr>
        <w:t>t</w:t>
      </w:r>
      <w:r w:rsidR="006749F5" w:rsidRPr="00034603">
        <w:rPr>
          <w:rFonts w:ascii="Times New Roman" w:hAnsi="Times New Roman" w:cs="Times New Roman"/>
          <w:szCs w:val="32"/>
        </w:rPr>
        <w:t>he literatu</w:t>
      </w:r>
      <w:r w:rsidR="002352CC" w:rsidRPr="00034603">
        <w:rPr>
          <w:rFonts w:ascii="Times New Roman" w:hAnsi="Times New Roman" w:cs="Times New Roman"/>
          <w:szCs w:val="32"/>
        </w:rPr>
        <w:t>re is having students invent th</w:t>
      </w:r>
      <w:r w:rsidR="006749F5" w:rsidRPr="00034603">
        <w:rPr>
          <w:rFonts w:ascii="Times New Roman" w:hAnsi="Times New Roman" w:cs="Times New Roman"/>
          <w:szCs w:val="32"/>
        </w:rPr>
        <w:t>e</w:t>
      </w:r>
      <w:r w:rsidR="002352CC" w:rsidRPr="00034603">
        <w:rPr>
          <w:rFonts w:ascii="Times New Roman" w:hAnsi="Times New Roman" w:cs="Times New Roman"/>
          <w:szCs w:val="32"/>
        </w:rPr>
        <w:t>i</w:t>
      </w:r>
      <w:r w:rsidR="006749F5" w:rsidRPr="00034603">
        <w:rPr>
          <w:rFonts w:ascii="Times New Roman" w:hAnsi="Times New Roman" w:cs="Times New Roman"/>
          <w:szCs w:val="32"/>
        </w:rPr>
        <w:t>r own language for the mathematical concepts they are learning</w:t>
      </w:r>
      <w:r w:rsidR="002352CC" w:rsidRPr="00034603">
        <w:rPr>
          <w:rFonts w:ascii="Times New Roman" w:hAnsi="Times New Roman" w:cs="Times New Roman"/>
          <w:szCs w:val="32"/>
        </w:rPr>
        <w:t xml:space="preserve">. </w:t>
      </w:r>
      <w:proofErr w:type="spellStart"/>
      <w:r w:rsidR="002352CC" w:rsidRPr="00034603">
        <w:rPr>
          <w:rFonts w:ascii="Times New Roman" w:hAnsi="Times New Roman" w:cs="Times New Roman"/>
          <w:szCs w:val="32"/>
        </w:rPr>
        <w:t>Kussel</w:t>
      </w:r>
      <w:proofErr w:type="spellEnd"/>
      <w:r w:rsidR="002352CC" w:rsidRPr="00034603">
        <w:rPr>
          <w:rFonts w:ascii="Times New Roman" w:hAnsi="Times New Roman" w:cs="Times New Roman"/>
          <w:szCs w:val="32"/>
        </w:rPr>
        <w:t xml:space="preserve"> (1998) reveals, “It is not enough just to be aware of the need for mathematical definitions; students need ways to develop their knowledge of mathematical language” (</w:t>
      </w:r>
      <w:proofErr w:type="spellStart"/>
      <w:r w:rsidR="002352CC" w:rsidRPr="00034603">
        <w:rPr>
          <w:rFonts w:ascii="Times New Roman" w:hAnsi="Times New Roman" w:cs="Times New Roman"/>
          <w:szCs w:val="32"/>
        </w:rPr>
        <w:t>Krussel</w:t>
      </w:r>
      <w:proofErr w:type="spellEnd"/>
      <w:r w:rsidR="002352CC" w:rsidRPr="00034603">
        <w:rPr>
          <w:rFonts w:ascii="Times New Roman" w:hAnsi="Times New Roman" w:cs="Times New Roman"/>
          <w:szCs w:val="32"/>
        </w:rPr>
        <w:t xml:space="preserve">, 1998, pg. 439). Having students develop words to </w:t>
      </w:r>
      <w:r w:rsidR="00AC08C1">
        <w:rPr>
          <w:rFonts w:ascii="Times New Roman" w:hAnsi="Times New Roman" w:cs="Times New Roman"/>
          <w:szCs w:val="32"/>
        </w:rPr>
        <w:t>define</w:t>
      </w:r>
      <w:r w:rsidR="002352CC" w:rsidRPr="00034603">
        <w:rPr>
          <w:rFonts w:ascii="Times New Roman" w:hAnsi="Times New Roman" w:cs="Times New Roman"/>
          <w:szCs w:val="32"/>
        </w:rPr>
        <w:t xml:space="preserve"> their conceptual understanding can serve many purposes in the classroom. It may serve as a formative assessment in how well the students understand the concept. In addition, </w:t>
      </w:r>
      <w:r w:rsidR="00AC08C1">
        <w:rPr>
          <w:rFonts w:ascii="Times New Roman" w:hAnsi="Times New Roman"/>
        </w:rPr>
        <w:t>“i</w:t>
      </w:r>
      <w:r w:rsidR="002352CC" w:rsidRPr="00034603">
        <w:rPr>
          <w:rFonts w:ascii="Times New Roman" w:hAnsi="Times New Roman"/>
        </w:rPr>
        <w:t>nvented language can enhance understandin</w:t>
      </w:r>
      <w:r w:rsidR="00AC08C1">
        <w:rPr>
          <w:rFonts w:ascii="Times New Roman" w:hAnsi="Times New Roman"/>
        </w:rPr>
        <w:t>g” (Rubenstein, 2007, pg. 215) which</w:t>
      </w:r>
      <w:r w:rsidR="002352CC" w:rsidRPr="00034603">
        <w:rPr>
          <w:rFonts w:ascii="Times New Roman" w:hAnsi="Times New Roman"/>
        </w:rPr>
        <w:t xml:space="preserve"> is the goal of all mathematic instruction</w:t>
      </w:r>
      <w:r w:rsidR="00AC08C1">
        <w:rPr>
          <w:rFonts w:ascii="Times New Roman" w:hAnsi="Times New Roman"/>
        </w:rPr>
        <w:t>,</w:t>
      </w:r>
      <w:r w:rsidR="002352CC" w:rsidRPr="00034603">
        <w:rPr>
          <w:rFonts w:ascii="Times New Roman" w:hAnsi="Times New Roman"/>
        </w:rPr>
        <w:t xml:space="preserve"> and is</w:t>
      </w:r>
      <w:r w:rsidR="00AC08C1">
        <w:rPr>
          <w:rFonts w:ascii="Times New Roman" w:hAnsi="Times New Roman"/>
        </w:rPr>
        <w:t>,</w:t>
      </w:r>
      <w:r w:rsidR="002352CC" w:rsidRPr="00034603">
        <w:rPr>
          <w:rFonts w:ascii="Times New Roman" w:hAnsi="Times New Roman"/>
        </w:rPr>
        <w:t xml:space="preserve"> additionally</w:t>
      </w:r>
      <w:r w:rsidR="00AC08C1">
        <w:rPr>
          <w:rFonts w:ascii="Times New Roman" w:hAnsi="Times New Roman"/>
        </w:rPr>
        <w:t>,</w:t>
      </w:r>
      <w:r w:rsidR="002352CC" w:rsidRPr="00034603">
        <w:rPr>
          <w:rFonts w:ascii="Times New Roman" w:hAnsi="Times New Roman"/>
        </w:rPr>
        <w:t xml:space="preserve"> the goal of having students invent their own language to definer conceptual understanding. </w:t>
      </w:r>
      <w:r w:rsidR="002352CC" w:rsidRPr="00034603">
        <w:rPr>
          <w:rFonts w:ascii="Times New Roman" w:hAnsi="Times New Roman" w:cs="Times New Roman"/>
          <w:szCs w:val="32"/>
        </w:rPr>
        <w:t>This strategy</w:t>
      </w:r>
      <w:r w:rsidR="006749F5" w:rsidRPr="00034603">
        <w:rPr>
          <w:rFonts w:ascii="Times New Roman" w:hAnsi="Times New Roman" w:cs="Times New Roman"/>
          <w:szCs w:val="32"/>
        </w:rPr>
        <w:t xml:space="preserve"> may </w:t>
      </w:r>
      <w:r w:rsidR="002352CC" w:rsidRPr="00034603">
        <w:rPr>
          <w:rFonts w:ascii="Times New Roman" w:hAnsi="Times New Roman" w:cs="Times New Roman"/>
          <w:szCs w:val="32"/>
        </w:rPr>
        <w:t>also serve as</w:t>
      </w:r>
      <w:r w:rsidR="006749F5" w:rsidRPr="00034603">
        <w:rPr>
          <w:rFonts w:ascii="Times New Roman" w:hAnsi="Times New Roman" w:cs="Times New Roman"/>
          <w:szCs w:val="32"/>
        </w:rPr>
        <w:t xml:space="preserve"> one source of engagement for students</w:t>
      </w:r>
      <w:r w:rsidR="00BE68EC" w:rsidRPr="00034603">
        <w:rPr>
          <w:rFonts w:ascii="Times New Roman" w:hAnsi="Times New Roman" w:cs="Times New Roman"/>
          <w:szCs w:val="32"/>
        </w:rPr>
        <w:t xml:space="preserve"> to engage in rich mathematical concepts as well as helping them un</w:t>
      </w:r>
      <w:r w:rsidR="00B9443E" w:rsidRPr="00034603">
        <w:rPr>
          <w:rFonts w:ascii="Times New Roman" w:hAnsi="Times New Roman" w:cs="Times New Roman"/>
          <w:szCs w:val="32"/>
        </w:rPr>
        <w:t>derstand wh</w:t>
      </w:r>
      <w:r w:rsidR="00F7107C" w:rsidRPr="00034603">
        <w:rPr>
          <w:rFonts w:ascii="Times New Roman" w:hAnsi="Times New Roman" w:cs="Times New Roman"/>
          <w:szCs w:val="32"/>
        </w:rPr>
        <w:t>at learning truly is:</w:t>
      </w:r>
      <w:r w:rsidR="006749F5" w:rsidRPr="00034603">
        <w:rPr>
          <w:rFonts w:ascii="Times New Roman" w:hAnsi="Times New Roman" w:cs="Times New Roman"/>
          <w:szCs w:val="32"/>
        </w:rPr>
        <w:t xml:space="preserve"> </w:t>
      </w:r>
    </w:p>
    <w:p w:rsidR="00BE68EC" w:rsidRPr="00034603" w:rsidRDefault="00BE68EC" w:rsidP="003D78C5">
      <w:pPr>
        <w:tabs>
          <w:tab w:val="left" w:pos="9360"/>
        </w:tabs>
        <w:spacing w:line="480" w:lineRule="auto"/>
        <w:ind w:left="720"/>
        <w:rPr>
          <w:rFonts w:ascii="Times New Roman" w:hAnsi="Times New Roman" w:cs="Times New Roman"/>
          <w:szCs w:val="32"/>
        </w:rPr>
      </w:pPr>
      <w:r w:rsidRPr="00034603">
        <w:rPr>
          <w:rFonts w:ascii="Times New Roman" w:hAnsi="Times New Roman"/>
        </w:rPr>
        <w:t xml:space="preserve">Simply withhold the formal terminology. Let students use materials to explore ideas, suggest their own terms, and explain their rationales. Of course formal terms must be introduced eventually, and students must be able to translate between informal and standard words, but by inventing they realize that terms come from people </w:t>
      </w:r>
      <w:r w:rsidRPr="00034603">
        <w:rPr>
          <w:rFonts w:ascii="Times New Roman" w:hAnsi="Times New Roman"/>
          <w:i/>
        </w:rPr>
        <w:t>thinking</w:t>
      </w:r>
      <w:r w:rsidRPr="00034603">
        <w:rPr>
          <w:rFonts w:ascii="Times New Roman" w:hAnsi="Times New Roman"/>
        </w:rPr>
        <w:t xml:space="preserve"> about new ideas. This realization aligns with an important goal we have for students: to be thinkers and creators in the world of the future</w:t>
      </w:r>
      <w:r w:rsidR="00E1728D" w:rsidRPr="00034603">
        <w:rPr>
          <w:rFonts w:ascii="Times New Roman" w:hAnsi="Times New Roman"/>
        </w:rPr>
        <w:t xml:space="preserve">. </w:t>
      </w:r>
      <w:proofErr w:type="gramStart"/>
      <w:r w:rsidRPr="00034603">
        <w:rPr>
          <w:rFonts w:ascii="Times New Roman" w:hAnsi="Times New Roman"/>
        </w:rPr>
        <w:t>(</w:t>
      </w:r>
      <w:r w:rsidR="00B9443E" w:rsidRPr="00034603">
        <w:rPr>
          <w:rFonts w:ascii="Times New Roman" w:hAnsi="Times New Roman" w:cs="Times New Roman"/>
          <w:szCs w:val="32"/>
        </w:rPr>
        <w:t xml:space="preserve">Rubenstein &amp; Thompson, 2002, </w:t>
      </w:r>
      <w:r w:rsidRPr="00034603">
        <w:rPr>
          <w:rFonts w:ascii="Times New Roman" w:hAnsi="Times New Roman" w:cs="Times New Roman"/>
          <w:szCs w:val="32"/>
        </w:rPr>
        <w:t>pg. 109).</w:t>
      </w:r>
      <w:proofErr w:type="gramEnd"/>
      <w:r w:rsidRPr="00034603">
        <w:rPr>
          <w:rFonts w:ascii="Times New Roman" w:hAnsi="Times New Roman"/>
          <w:b/>
        </w:rPr>
        <w:t xml:space="preserve"> </w:t>
      </w:r>
    </w:p>
    <w:p w:rsidR="006749F5" w:rsidRPr="00034603" w:rsidRDefault="00303739" w:rsidP="003D78C5">
      <w:pPr>
        <w:spacing w:line="480" w:lineRule="auto"/>
        <w:rPr>
          <w:rFonts w:ascii="Times New Roman" w:hAnsi="Times New Roman" w:cs="Times New Roman"/>
          <w:szCs w:val="32"/>
        </w:rPr>
      </w:pPr>
      <w:r w:rsidRPr="00034603">
        <w:rPr>
          <w:rFonts w:ascii="Times New Roman" w:hAnsi="Times New Roman" w:cs="Times New Roman"/>
          <w:szCs w:val="32"/>
        </w:rPr>
        <w:t>More often than not, if a conceptual foundation is formed, students’ informal created terms and the formal term will be somewhat related</w:t>
      </w:r>
      <w:r w:rsidR="00AC08C1">
        <w:rPr>
          <w:rFonts w:ascii="Times New Roman" w:hAnsi="Times New Roman" w:cs="Times New Roman"/>
          <w:szCs w:val="32"/>
        </w:rPr>
        <w:t xml:space="preserve"> and that connection can be easily translated to the new formal terminology</w:t>
      </w:r>
      <w:r w:rsidRPr="00034603">
        <w:rPr>
          <w:rFonts w:ascii="Times New Roman" w:hAnsi="Times New Roman" w:cs="Times New Roman"/>
          <w:szCs w:val="32"/>
        </w:rPr>
        <w:t>.</w:t>
      </w:r>
      <w:r w:rsidR="00E1728D" w:rsidRPr="00034603">
        <w:rPr>
          <w:rFonts w:ascii="Times New Roman" w:hAnsi="Times New Roman" w:cs="Times New Roman"/>
          <w:szCs w:val="32"/>
        </w:rPr>
        <w:t xml:space="preserve"> </w:t>
      </w:r>
      <w:r w:rsidR="000D2871" w:rsidRPr="00034603">
        <w:rPr>
          <w:rFonts w:ascii="Times New Roman" w:hAnsi="Times New Roman" w:cs="Times New Roman"/>
          <w:szCs w:val="32"/>
        </w:rPr>
        <w:t>Teaching students to think and be creative is often shunned with many educators focus on standardized testing, but this strategy gets at the heart of learning. Moreover, when students are creating the terms from their understanding, they are taking ownership of their learning which is another benefit from this strategy (Rubenstein &amp; Thompson, 2002)</w:t>
      </w:r>
    </w:p>
    <w:p w:rsidR="00DE7824" w:rsidRPr="00034603" w:rsidRDefault="00F03F37" w:rsidP="003D78C5">
      <w:pPr>
        <w:spacing w:line="480" w:lineRule="auto"/>
        <w:rPr>
          <w:rFonts w:ascii="Times New Roman" w:hAnsi="Times New Roman" w:cs="Times New Roman"/>
          <w:szCs w:val="32"/>
        </w:rPr>
      </w:pPr>
      <w:r w:rsidRPr="00034603">
        <w:rPr>
          <w:rFonts w:ascii="Times New Roman" w:hAnsi="Times New Roman" w:cs="Times New Roman"/>
          <w:szCs w:val="32"/>
        </w:rPr>
        <w:tab/>
        <w:t xml:space="preserve">Another best practice </w:t>
      </w:r>
      <w:r w:rsidR="002B75D0" w:rsidRPr="00034603">
        <w:rPr>
          <w:rFonts w:ascii="Times New Roman" w:hAnsi="Times New Roman" w:cs="Times New Roman"/>
          <w:szCs w:val="32"/>
        </w:rPr>
        <w:t xml:space="preserve">to help utilize vocabulary for conceptual understanding is the usage of graphic organizers. </w:t>
      </w:r>
      <w:r w:rsidR="002B75D0" w:rsidRPr="00034603">
        <w:rPr>
          <w:rFonts w:ascii="Times New Roman" w:hAnsi="Times New Roman"/>
        </w:rPr>
        <w:t>Graphic organizers “help students visualize, affiliate properties to vocabulary terms, compare and contrast concepts, and distinguish hierarchy</w:t>
      </w:r>
      <w:r w:rsidR="002B75D0" w:rsidRPr="00034603">
        <w:rPr>
          <w:rFonts w:ascii="Times New Roman" w:hAnsi="Times New Roman" w:cs="Times New Roman"/>
          <w:szCs w:val="32"/>
        </w:rPr>
        <w:t xml:space="preserve"> (</w:t>
      </w:r>
      <w:r w:rsidR="002B75D0" w:rsidRPr="00034603">
        <w:rPr>
          <w:rFonts w:ascii="Times New Roman" w:hAnsi="Times New Roman"/>
        </w:rPr>
        <w:t xml:space="preserve">Rubenstein, 2007, pg. 216; </w:t>
      </w:r>
      <w:proofErr w:type="spellStart"/>
      <w:r w:rsidR="002B75D0" w:rsidRPr="00034603">
        <w:rPr>
          <w:rFonts w:ascii="Times New Roman" w:hAnsi="Times New Roman" w:cs="Times New Roman"/>
          <w:szCs w:val="32"/>
        </w:rPr>
        <w:t>Dunston</w:t>
      </w:r>
      <w:proofErr w:type="spellEnd"/>
      <w:r w:rsidR="002B75D0" w:rsidRPr="00034603">
        <w:rPr>
          <w:rFonts w:ascii="Times New Roman" w:hAnsi="Times New Roman" w:cs="Times New Roman"/>
          <w:szCs w:val="32"/>
        </w:rPr>
        <w:t xml:space="preserve"> &amp; </w:t>
      </w:r>
      <w:proofErr w:type="spellStart"/>
      <w:r w:rsidR="002B75D0" w:rsidRPr="00034603">
        <w:rPr>
          <w:rFonts w:ascii="Times New Roman" w:hAnsi="Times New Roman" w:cs="Times New Roman"/>
          <w:szCs w:val="32"/>
        </w:rPr>
        <w:t>Tyminski</w:t>
      </w:r>
      <w:proofErr w:type="spellEnd"/>
      <w:r w:rsidR="002B75D0" w:rsidRPr="00034603">
        <w:rPr>
          <w:rFonts w:ascii="Times New Roman" w:hAnsi="Times New Roman" w:cs="Times New Roman"/>
          <w:szCs w:val="32"/>
        </w:rPr>
        <w:t xml:space="preserve"> 2013; Thompson &amp; Rubenstein 2002, 2000;</w:t>
      </w:r>
      <w:r w:rsidR="002B75D0" w:rsidRPr="00034603">
        <w:rPr>
          <w:rFonts w:ascii="Times New Roman" w:hAnsi="Times New Roman"/>
        </w:rPr>
        <w:t xml:space="preserve"> Rubenstein 2007; Gay 2008</w:t>
      </w:r>
      <w:r w:rsidR="002B75D0" w:rsidRPr="00034603">
        <w:rPr>
          <w:rFonts w:ascii="Times New Roman" w:hAnsi="Times New Roman" w:cs="Times New Roman"/>
          <w:szCs w:val="32"/>
        </w:rPr>
        <w:t>).</w:t>
      </w:r>
      <w:r w:rsidR="00534131" w:rsidRPr="00034603">
        <w:rPr>
          <w:rFonts w:ascii="Times New Roman" w:hAnsi="Times New Roman" w:cs="Times New Roman"/>
          <w:szCs w:val="32"/>
        </w:rPr>
        <w:t xml:space="preserve"> Graphic organizers can be modified for differentiation and can be adapted to meet the needs of an educator’s particular set of students. Each one serves a different purpose.</w:t>
      </w:r>
      <w:r w:rsidR="002B75D0" w:rsidRPr="00034603">
        <w:rPr>
          <w:rFonts w:ascii="Times New Roman" w:hAnsi="Times New Roman" w:cs="Times New Roman"/>
          <w:szCs w:val="32"/>
        </w:rPr>
        <w:t xml:space="preserve"> One graphic organizers that was noted across the literatur</w:t>
      </w:r>
      <w:r w:rsidR="00534131" w:rsidRPr="00034603">
        <w:rPr>
          <w:rFonts w:ascii="Times New Roman" w:hAnsi="Times New Roman" w:cs="Times New Roman"/>
          <w:szCs w:val="32"/>
        </w:rPr>
        <w:t>e was the Frayer Model which,</w:t>
      </w:r>
      <w:r w:rsidR="002B75D0" w:rsidRPr="00034603">
        <w:rPr>
          <w:rFonts w:ascii="Times New Roman" w:hAnsi="Times New Roman" w:cs="Times New Roman"/>
          <w:szCs w:val="32"/>
        </w:rPr>
        <w:t xml:space="preserve"> </w:t>
      </w:r>
      <w:r w:rsidR="002B75D0" w:rsidRPr="00034603">
        <w:rPr>
          <w:rFonts w:ascii="Times New Roman" w:hAnsi="Times New Roman"/>
        </w:rPr>
        <w:t>“helps students organize their thinking about a concept in the same three ways that teachers employ to</w:t>
      </w:r>
      <w:r w:rsidR="002443C4" w:rsidRPr="00034603">
        <w:rPr>
          <w:rFonts w:ascii="Times New Roman" w:hAnsi="Times New Roman"/>
        </w:rPr>
        <w:t xml:space="preserve"> teach the meaning of a concept—one the connotative use of term; two the denotative manner, and three the</w:t>
      </w:r>
      <w:r w:rsidR="002B75D0" w:rsidRPr="00034603">
        <w:rPr>
          <w:rFonts w:ascii="Times New Roman" w:hAnsi="Times New Roman"/>
        </w:rPr>
        <w:t xml:space="preserve"> implicative use of the term</w:t>
      </w:r>
      <w:r w:rsidR="002443C4" w:rsidRPr="00034603">
        <w:rPr>
          <w:rFonts w:ascii="Times New Roman" w:hAnsi="Times New Roman"/>
        </w:rPr>
        <w:t>”</w:t>
      </w:r>
      <w:r w:rsidR="002B75D0" w:rsidRPr="00034603">
        <w:rPr>
          <w:rFonts w:ascii="Times New Roman" w:hAnsi="Times New Roman"/>
        </w:rPr>
        <w:t xml:space="preserve"> (Gay, 2008, pg. 220).</w:t>
      </w:r>
      <w:r w:rsidR="001318A3" w:rsidRPr="00034603">
        <w:rPr>
          <w:rFonts w:ascii="Times New Roman" w:hAnsi="Times New Roman"/>
        </w:rPr>
        <w:t xml:space="preserve"> In the</w:t>
      </w:r>
      <w:r w:rsidR="00150EDF" w:rsidRPr="00034603">
        <w:rPr>
          <w:rFonts w:ascii="Times New Roman" w:hAnsi="Times New Roman"/>
        </w:rPr>
        <w:t xml:space="preserve"> Frayer model</w:t>
      </w:r>
      <w:r w:rsidR="001318A3" w:rsidRPr="00034603">
        <w:rPr>
          <w:rFonts w:ascii="Times New Roman" w:hAnsi="Times New Roman"/>
        </w:rPr>
        <w:t>,</w:t>
      </w:r>
      <w:r w:rsidR="00150EDF" w:rsidRPr="00034603">
        <w:rPr>
          <w:rFonts w:ascii="Times New Roman" w:hAnsi="Times New Roman"/>
        </w:rPr>
        <w:t xml:space="preserve"> </w:t>
      </w:r>
      <w:r w:rsidR="001318A3" w:rsidRPr="00034603">
        <w:rPr>
          <w:rFonts w:ascii="Times New Roman" w:hAnsi="Times New Roman"/>
        </w:rPr>
        <w:t xml:space="preserve">“students identify examples and </w:t>
      </w:r>
      <w:proofErr w:type="spellStart"/>
      <w:r w:rsidR="001318A3" w:rsidRPr="00034603">
        <w:rPr>
          <w:rFonts w:ascii="Times New Roman" w:hAnsi="Times New Roman"/>
        </w:rPr>
        <w:t>nonexamples</w:t>
      </w:r>
      <w:proofErr w:type="spellEnd"/>
      <w:r w:rsidR="001318A3" w:rsidRPr="00034603">
        <w:rPr>
          <w:rFonts w:ascii="Times New Roman" w:hAnsi="Times New Roman"/>
        </w:rPr>
        <w:t xml:space="preserve"> of a concept, differentiate between characteristics that define (or are associated with) the concept, and [define] characteristics that are interesting but not important” (</w:t>
      </w:r>
      <w:proofErr w:type="spellStart"/>
      <w:r w:rsidR="001318A3" w:rsidRPr="00034603">
        <w:rPr>
          <w:rFonts w:ascii="Times New Roman" w:hAnsi="Times New Roman" w:cs="Times New Roman"/>
          <w:szCs w:val="32"/>
        </w:rPr>
        <w:t>Dunston</w:t>
      </w:r>
      <w:proofErr w:type="spellEnd"/>
      <w:r w:rsidR="001318A3" w:rsidRPr="00034603">
        <w:rPr>
          <w:rFonts w:ascii="Times New Roman" w:hAnsi="Times New Roman" w:cs="Times New Roman"/>
          <w:szCs w:val="32"/>
        </w:rPr>
        <w:t xml:space="preserve"> &amp; </w:t>
      </w:r>
      <w:proofErr w:type="spellStart"/>
      <w:r w:rsidR="001318A3" w:rsidRPr="00034603">
        <w:rPr>
          <w:rFonts w:ascii="Times New Roman" w:hAnsi="Times New Roman" w:cs="Times New Roman"/>
          <w:szCs w:val="32"/>
        </w:rPr>
        <w:t>Tyminski</w:t>
      </w:r>
      <w:proofErr w:type="spellEnd"/>
      <w:r w:rsidR="001318A3" w:rsidRPr="00034603">
        <w:rPr>
          <w:rFonts w:ascii="Times New Roman" w:hAnsi="Times New Roman" w:cs="Times New Roman"/>
          <w:szCs w:val="32"/>
        </w:rPr>
        <w:t xml:space="preserve">, 2013, pg. 41). </w:t>
      </w:r>
      <w:r w:rsidR="00DE7824" w:rsidRPr="00034603">
        <w:rPr>
          <w:rFonts w:ascii="Times New Roman" w:hAnsi="Times New Roman" w:cs="Times New Roman"/>
          <w:szCs w:val="32"/>
        </w:rPr>
        <w:t>Through a literacy approach, t</w:t>
      </w:r>
      <w:r w:rsidR="002443C4" w:rsidRPr="00034603">
        <w:rPr>
          <w:rFonts w:ascii="Times New Roman" w:hAnsi="Times New Roman" w:cs="Times New Roman"/>
          <w:szCs w:val="32"/>
        </w:rPr>
        <w:t xml:space="preserve">his specific </w:t>
      </w:r>
      <w:r w:rsidR="00DE7824" w:rsidRPr="00034603">
        <w:rPr>
          <w:rFonts w:ascii="Times New Roman" w:hAnsi="Times New Roman" w:cs="Times New Roman"/>
          <w:szCs w:val="32"/>
        </w:rPr>
        <w:t xml:space="preserve">graphic organizer </w:t>
      </w:r>
      <w:r w:rsidR="002443C4" w:rsidRPr="00034603">
        <w:rPr>
          <w:rFonts w:ascii="Times New Roman" w:hAnsi="Times New Roman" w:cs="Times New Roman"/>
          <w:szCs w:val="32"/>
        </w:rPr>
        <w:t>is aimed</w:t>
      </w:r>
      <w:r w:rsidR="00DE7824" w:rsidRPr="00034603">
        <w:rPr>
          <w:rFonts w:ascii="Times New Roman" w:hAnsi="Times New Roman" w:cs="Times New Roman"/>
          <w:szCs w:val="32"/>
        </w:rPr>
        <w:t xml:space="preserve"> to enhance vocabulary for overall comprehension. This strategy is not specific to a particular content area and can help support students’ </w:t>
      </w:r>
      <w:r w:rsidR="002443C4" w:rsidRPr="00034603">
        <w:rPr>
          <w:rFonts w:ascii="Times New Roman" w:hAnsi="Times New Roman" w:cs="Times New Roman"/>
          <w:szCs w:val="32"/>
        </w:rPr>
        <w:t>vocabulary development</w:t>
      </w:r>
      <w:r w:rsidR="00DE7824" w:rsidRPr="00034603">
        <w:rPr>
          <w:rFonts w:ascii="Times New Roman" w:hAnsi="Times New Roman" w:cs="Times New Roman"/>
          <w:szCs w:val="32"/>
        </w:rPr>
        <w:t>.</w:t>
      </w:r>
      <w:r w:rsidR="00E432C3" w:rsidRPr="00034603">
        <w:rPr>
          <w:rFonts w:ascii="Times New Roman" w:hAnsi="Times New Roman" w:cs="Times New Roman"/>
          <w:szCs w:val="32"/>
        </w:rPr>
        <w:t xml:space="preserve"> </w:t>
      </w:r>
      <w:r w:rsidR="00DE7824" w:rsidRPr="00034603">
        <w:rPr>
          <w:rFonts w:ascii="Times New Roman" w:hAnsi="Times New Roman" w:cs="Times New Roman"/>
          <w:szCs w:val="32"/>
        </w:rPr>
        <w:t xml:space="preserve">The example below is provided by </w:t>
      </w:r>
      <w:proofErr w:type="spellStart"/>
      <w:r w:rsidR="00DE7824" w:rsidRPr="00034603">
        <w:rPr>
          <w:rFonts w:ascii="Times New Roman" w:hAnsi="Times New Roman" w:cs="Times New Roman"/>
          <w:szCs w:val="32"/>
        </w:rPr>
        <w:t>Dunston</w:t>
      </w:r>
      <w:proofErr w:type="spellEnd"/>
      <w:r w:rsidR="00DE7824" w:rsidRPr="00034603">
        <w:rPr>
          <w:rFonts w:ascii="Times New Roman" w:hAnsi="Times New Roman" w:cs="Times New Roman"/>
          <w:szCs w:val="32"/>
        </w:rPr>
        <w:t xml:space="preserve"> &amp; </w:t>
      </w:r>
      <w:proofErr w:type="spellStart"/>
      <w:r w:rsidR="00DE7824" w:rsidRPr="00034603">
        <w:rPr>
          <w:rFonts w:ascii="Times New Roman" w:hAnsi="Times New Roman" w:cs="Times New Roman"/>
          <w:szCs w:val="32"/>
        </w:rPr>
        <w:t>Tyminski</w:t>
      </w:r>
      <w:proofErr w:type="spellEnd"/>
      <w:r w:rsidR="00DE7824" w:rsidRPr="00034603">
        <w:rPr>
          <w:rFonts w:ascii="Times New Roman" w:hAnsi="Times New Roman" w:cs="Times New Roman"/>
          <w:szCs w:val="32"/>
        </w:rPr>
        <w:t xml:space="preserve"> (2013).</w:t>
      </w:r>
    </w:p>
    <w:p w:rsidR="001318A3" w:rsidRPr="00034603" w:rsidRDefault="001318A3" w:rsidP="003D78C5">
      <w:pPr>
        <w:spacing w:line="480" w:lineRule="auto"/>
        <w:rPr>
          <w:rFonts w:ascii="Times New Roman" w:hAnsi="Times New Roman" w:cs="Times New Roman"/>
          <w:szCs w:val="32"/>
        </w:rPr>
      </w:pPr>
    </w:p>
    <w:p w:rsidR="001C318E" w:rsidRPr="00034603" w:rsidRDefault="001318A3"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Pr="00034603">
        <w:rPr>
          <w:rFonts w:ascii="Times New Roman" w:hAnsi="Times New Roman" w:cs="Times New Roman"/>
          <w:szCs w:val="32"/>
        </w:rPr>
        <w:tab/>
      </w:r>
      <w:r w:rsidRPr="00034603">
        <w:rPr>
          <w:rFonts w:ascii="Times New Roman" w:hAnsi="Times New Roman" w:cs="Times New Roman"/>
          <w:noProof/>
          <w:szCs w:val="32"/>
        </w:rPr>
        <w:drawing>
          <wp:inline distT="0" distB="0" distL="0" distR="0">
            <wp:extent cx="4213594" cy="2861733"/>
            <wp:effectExtent l="25400" t="0" r="2806" b="0"/>
            <wp:docPr id="3" name="Picture 2" descr="Screen Shot 2013-10-09 at 12.00.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2.00.23 PM.png"/>
                    <pic:cNvPicPr/>
                  </pic:nvPicPr>
                  <pic:blipFill>
                    <a:blip r:embed="rId5"/>
                    <a:stretch>
                      <a:fillRect/>
                    </a:stretch>
                  </pic:blipFill>
                  <pic:spPr>
                    <a:xfrm>
                      <a:off x="0" y="0"/>
                      <a:ext cx="4214145" cy="2862107"/>
                    </a:xfrm>
                    <a:prstGeom prst="rect">
                      <a:avLst/>
                    </a:prstGeom>
                  </pic:spPr>
                </pic:pic>
              </a:graphicData>
            </a:graphic>
          </wp:inline>
        </w:drawing>
      </w:r>
    </w:p>
    <w:p w:rsidR="003B096B" w:rsidRPr="002E084A" w:rsidRDefault="001C318E"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003B096B" w:rsidRPr="00034603">
        <w:rPr>
          <w:rFonts w:ascii="Times New Roman" w:hAnsi="Times New Roman" w:cs="Times New Roman"/>
          <w:szCs w:val="32"/>
        </w:rPr>
        <w:t xml:space="preserve">Another graphic organizer designed to enhance the conceptual understanding of a vocabulary term is the Four Square. </w:t>
      </w:r>
      <w:r w:rsidR="006F7BAD" w:rsidRPr="00034603">
        <w:rPr>
          <w:rFonts w:ascii="Times New Roman" w:hAnsi="Times New Roman" w:cs="Times New Roman"/>
          <w:szCs w:val="32"/>
        </w:rPr>
        <w:t xml:space="preserve">As </w:t>
      </w:r>
      <w:proofErr w:type="spellStart"/>
      <w:r w:rsidR="006F7BAD" w:rsidRPr="00034603">
        <w:rPr>
          <w:rFonts w:ascii="Times New Roman" w:hAnsi="Times New Roman" w:cs="Times New Roman"/>
          <w:szCs w:val="32"/>
        </w:rPr>
        <w:t>Dunston</w:t>
      </w:r>
      <w:proofErr w:type="spellEnd"/>
      <w:r w:rsidR="006F7BAD" w:rsidRPr="00034603">
        <w:rPr>
          <w:rFonts w:ascii="Times New Roman" w:hAnsi="Times New Roman" w:cs="Times New Roman"/>
          <w:szCs w:val="32"/>
        </w:rPr>
        <w:t xml:space="preserve"> &amp; </w:t>
      </w:r>
      <w:proofErr w:type="spellStart"/>
      <w:r w:rsidR="006F7BAD" w:rsidRPr="00034603">
        <w:rPr>
          <w:rFonts w:ascii="Times New Roman" w:hAnsi="Times New Roman" w:cs="Times New Roman"/>
          <w:szCs w:val="32"/>
        </w:rPr>
        <w:t>Tyminski</w:t>
      </w:r>
      <w:proofErr w:type="spellEnd"/>
      <w:r w:rsidR="006F7BAD" w:rsidRPr="00034603">
        <w:rPr>
          <w:rFonts w:ascii="Times New Roman" w:hAnsi="Times New Roman" w:cs="Times New Roman"/>
          <w:szCs w:val="32"/>
        </w:rPr>
        <w:t xml:space="preserve"> (2013) note, “[This graphic organizer] is similar to, but not as complex as, the Frayer Model” (pg. 42). </w:t>
      </w:r>
      <w:r w:rsidR="003B096B" w:rsidRPr="00034603">
        <w:rPr>
          <w:rFonts w:ascii="Times New Roman" w:hAnsi="Times New Roman" w:cs="Times New Roman"/>
          <w:szCs w:val="32"/>
        </w:rPr>
        <w:t xml:space="preserve">The </w:t>
      </w:r>
      <w:r w:rsidR="006F7BAD" w:rsidRPr="00034603">
        <w:rPr>
          <w:rFonts w:ascii="Times New Roman" w:hAnsi="Times New Roman" w:cs="Times New Roman"/>
          <w:szCs w:val="32"/>
        </w:rPr>
        <w:t>Four Square</w:t>
      </w:r>
      <w:r w:rsidR="003B096B" w:rsidRPr="00034603">
        <w:rPr>
          <w:rFonts w:ascii="Times New Roman" w:hAnsi="Times New Roman" w:cs="Times New Roman"/>
          <w:szCs w:val="32"/>
        </w:rPr>
        <w:t xml:space="preserve"> includes </w:t>
      </w:r>
      <w:r w:rsidR="006F7BAD" w:rsidRPr="00034603">
        <w:rPr>
          <w:rFonts w:ascii="Times New Roman" w:hAnsi="Times New Roman" w:cs="Times New Roman"/>
          <w:szCs w:val="32"/>
        </w:rPr>
        <w:t xml:space="preserve">the </w:t>
      </w:r>
      <w:r w:rsidR="003B096B" w:rsidRPr="00034603">
        <w:rPr>
          <w:rFonts w:ascii="Times New Roman" w:hAnsi="Times New Roman" w:cs="Times New Roman"/>
          <w:szCs w:val="32"/>
        </w:rPr>
        <w:t xml:space="preserve">term, </w:t>
      </w:r>
      <w:r w:rsidR="006F7BAD" w:rsidRPr="00034603">
        <w:rPr>
          <w:rFonts w:ascii="Times New Roman" w:hAnsi="Times New Roman" w:cs="Times New Roman"/>
          <w:szCs w:val="32"/>
        </w:rPr>
        <w:t xml:space="preserve">a </w:t>
      </w:r>
      <w:r w:rsidR="003B096B" w:rsidRPr="00034603">
        <w:rPr>
          <w:rFonts w:ascii="Times New Roman" w:hAnsi="Times New Roman" w:cs="Times New Roman"/>
          <w:szCs w:val="32"/>
        </w:rPr>
        <w:t>student’s own interpretation of the term</w:t>
      </w:r>
      <w:r w:rsidR="006F7BAD" w:rsidRPr="00034603">
        <w:rPr>
          <w:rFonts w:ascii="Times New Roman" w:hAnsi="Times New Roman" w:cs="Times New Roman"/>
          <w:szCs w:val="32"/>
        </w:rPr>
        <w:t>’</w:t>
      </w:r>
      <w:r w:rsidR="003B096B" w:rsidRPr="00034603">
        <w:rPr>
          <w:rFonts w:ascii="Times New Roman" w:hAnsi="Times New Roman" w:cs="Times New Roman"/>
          <w:szCs w:val="32"/>
        </w:rPr>
        <w:t xml:space="preserve">s definition, </w:t>
      </w:r>
      <w:r w:rsidR="006F7BAD" w:rsidRPr="00034603">
        <w:rPr>
          <w:rFonts w:ascii="Times New Roman" w:hAnsi="Times New Roman" w:cs="Times New Roman"/>
          <w:szCs w:val="32"/>
        </w:rPr>
        <w:t xml:space="preserve">a </w:t>
      </w:r>
      <w:r w:rsidR="003B096B" w:rsidRPr="00034603">
        <w:rPr>
          <w:rFonts w:ascii="Times New Roman" w:hAnsi="Times New Roman" w:cs="Times New Roman"/>
          <w:szCs w:val="32"/>
        </w:rPr>
        <w:t>student’s own term that is classified as the “l</w:t>
      </w:r>
      <w:r w:rsidR="006F7BAD" w:rsidRPr="00034603">
        <w:rPr>
          <w:rFonts w:ascii="Times New Roman" w:hAnsi="Times New Roman" w:cs="Times New Roman"/>
          <w:szCs w:val="32"/>
        </w:rPr>
        <w:t>ight bulb word,” and a picture/f</w:t>
      </w:r>
      <w:r w:rsidR="003B096B" w:rsidRPr="00034603">
        <w:rPr>
          <w:rFonts w:ascii="Times New Roman" w:hAnsi="Times New Roman" w:cs="Times New Roman"/>
          <w:szCs w:val="32"/>
        </w:rPr>
        <w:t>igure for visual representation.</w:t>
      </w:r>
      <w:r w:rsidR="006F7BAD" w:rsidRPr="00034603">
        <w:rPr>
          <w:rFonts w:ascii="Times New Roman" w:hAnsi="Times New Roman" w:cs="Times New Roman"/>
          <w:szCs w:val="32"/>
        </w:rPr>
        <w:t xml:space="preserve"> The example below is provided by </w:t>
      </w:r>
      <w:proofErr w:type="spellStart"/>
      <w:r w:rsidR="006F7BAD" w:rsidRPr="00034603">
        <w:rPr>
          <w:rFonts w:ascii="Times New Roman" w:hAnsi="Times New Roman" w:cs="Times New Roman"/>
          <w:szCs w:val="32"/>
        </w:rPr>
        <w:t>Dunston</w:t>
      </w:r>
      <w:proofErr w:type="spellEnd"/>
      <w:r w:rsidR="006F7BAD" w:rsidRPr="00034603">
        <w:rPr>
          <w:rFonts w:ascii="Times New Roman" w:hAnsi="Times New Roman" w:cs="Times New Roman"/>
          <w:szCs w:val="32"/>
        </w:rPr>
        <w:t xml:space="preserve"> &amp; </w:t>
      </w:r>
      <w:proofErr w:type="spellStart"/>
      <w:r w:rsidR="006F7BAD" w:rsidRPr="00034603">
        <w:rPr>
          <w:rFonts w:ascii="Times New Roman" w:hAnsi="Times New Roman" w:cs="Times New Roman"/>
          <w:szCs w:val="32"/>
        </w:rPr>
        <w:t>Tyminski</w:t>
      </w:r>
      <w:proofErr w:type="spellEnd"/>
      <w:r w:rsidR="006F7BAD" w:rsidRPr="00034603">
        <w:rPr>
          <w:rFonts w:ascii="Times New Roman" w:hAnsi="Times New Roman" w:cs="Times New Roman"/>
          <w:szCs w:val="32"/>
        </w:rPr>
        <w:t xml:space="preserve"> (2013).</w:t>
      </w:r>
    </w:p>
    <w:p w:rsidR="002B75D0" w:rsidRPr="002E084A" w:rsidRDefault="003B096B" w:rsidP="003D78C5">
      <w:pPr>
        <w:spacing w:line="480" w:lineRule="auto"/>
        <w:rPr>
          <w:rFonts w:ascii="Times New Roman" w:hAnsi="Times New Roman" w:cs="Times New Roman"/>
          <w:szCs w:val="32"/>
        </w:rPr>
      </w:pPr>
      <w:r w:rsidRPr="00034603">
        <w:rPr>
          <w:rFonts w:ascii="Times New Roman" w:hAnsi="Times New Roman" w:cs="Times New Roman"/>
          <w:szCs w:val="32"/>
        </w:rPr>
        <w:t xml:space="preserve"> </w:t>
      </w:r>
      <w:r w:rsidR="002E084A">
        <w:rPr>
          <w:rFonts w:ascii="Times New Roman" w:hAnsi="Times New Roman" w:cs="Times New Roman"/>
          <w:szCs w:val="32"/>
        </w:rPr>
        <w:tab/>
      </w:r>
      <w:r w:rsidR="002E084A">
        <w:rPr>
          <w:rFonts w:ascii="Times New Roman" w:hAnsi="Times New Roman" w:cs="Times New Roman"/>
          <w:szCs w:val="32"/>
        </w:rPr>
        <w:tab/>
      </w:r>
      <w:r w:rsidR="004D2B84" w:rsidRPr="00034603">
        <w:rPr>
          <w:rFonts w:ascii="Times New Roman" w:hAnsi="Times New Roman"/>
          <w:b/>
          <w:noProof/>
        </w:rPr>
        <w:drawing>
          <wp:inline distT="0" distB="0" distL="0" distR="0">
            <wp:extent cx="3659306" cy="2514600"/>
            <wp:effectExtent l="25400" t="0" r="0" b="0"/>
            <wp:docPr id="7" name="Picture 0" descr="Screen Shot 2013-10-09 at 12.00.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2.00.07 PM.png"/>
                    <pic:cNvPicPr/>
                  </pic:nvPicPr>
                  <pic:blipFill>
                    <a:blip r:embed="rId6"/>
                    <a:stretch>
                      <a:fillRect/>
                    </a:stretch>
                  </pic:blipFill>
                  <pic:spPr>
                    <a:xfrm>
                      <a:off x="0" y="0"/>
                      <a:ext cx="3669535" cy="2521629"/>
                    </a:xfrm>
                    <a:prstGeom prst="rect">
                      <a:avLst/>
                    </a:prstGeom>
                  </pic:spPr>
                </pic:pic>
              </a:graphicData>
            </a:graphic>
          </wp:inline>
        </w:drawing>
      </w:r>
    </w:p>
    <w:p w:rsidR="002B75D0" w:rsidRPr="002E084A" w:rsidRDefault="009C48E8" w:rsidP="003D78C5">
      <w:pPr>
        <w:spacing w:line="480" w:lineRule="auto"/>
        <w:rPr>
          <w:rFonts w:ascii="Times New Roman" w:hAnsi="Times New Roman"/>
        </w:rPr>
      </w:pPr>
      <w:r w:rsidRPr="00034603">
        <w:rPr>
          <w:rFonts w:ascii="Times New Roman" w:hAnsi="Times New Roman" w:cs="Times New Roman"/>
          <w:szCs w:val="32"/>
        </w:rPr>
        <w:tab/>
        <w:t xml:space="preserve">Two graphic organizers that aim to compare and contrast multiple concepts within </w:t>
      </w:r>
      <w:r w:rsidR="00034603" w:rsidRPr="00034603">
        <w:rPr>
          <w:rFonts w:ascii="Times New Roman" w:hAnsi="Times New Roman" w:cs="Times New Roman"/>
          <w:szCs w:val="32"/>
        </w:rPr>
        <w:t>mathematics</w:t>
      </w:r>
      <w:r w:rsidRPr="00034603">
        <w:rPr>
          <w:rFonts w:ascii="Times New Roman" w:hAnsi="Times New Roman" w:cs="Times New Roman"/>
          <w:szCs w:val="32"/>
        </w:rPr>
        <w:t xml:space="preserve"> are the Feature Analysis and Concept Circles. </w:t>
      </w:r>
      <w:r w:rsidR="00034603">
        <w:rPr>
          <w:rFonts w:ascii="Times New Roman" w:hAnsi="Times New Roman" w:cs="Times New Roman"/>
          <w:szCs w:val="32"/>
        </w:rPr>
        <w:t>Feature Analysis</w:t>
      </w:r>
      <w:r w:rsidR="00034603" w:rsidRPr="00034603">
        <w:rPr>
          <w:rFonts w:ascii="Times New Roman" w:hAnsi="Times New Roman" w:cs="Times New Roman"/>
          <w:szCs w:val="32"/>
        </w:rPr>
        <w:t xml:space="preserve"> </w:t>
      </w:r>
      <w:r w:rsidR="00034603">
        <w:rPr>
          <w:rFonts w:ascii="Times New Roman" w:hAnsi="Times New Roman"/>
        </w:rPr>
        <w:t>“helps</w:t>
      </w:r>
      <w:r w:rsidRPr="00034603">
        <w:rPr>
          <w:rFonts w:ascii="Times New Roman" w:hAnsi="Times New Roman"/>
        </w:rPr>
        <w:t xml:space="preserve"> middle grades students conceptualize and make sense of properties of [a concept] and relationships between [multiple] concepts” (</w:t>
      </w:r>
      <w:proofErr w:type="spellStart"/>
      <w:r w:rsidRPr="00034603">
        <w:rPr>
          <w:rFonts w:ascii="Times New Roman" w:hAnsi="Times New Roman" w:cs="Times New Roman"/>
          <w:szCs w:val="32"/>
        </w:rPr>
        <w:t>Dunston</w:t>
      </w:r>
      <w:proofErr w:type="spellEnd"/>
      <w:r w:rsidRPr="00034603">
        <w:rPr>
          <w:rFonts w:ascii="Times New Roman" w:hAnsi="Times New Roman" w:cs="Times New Roman"/>
          <w:szCs w:val="32"/>
        </w:rPr>
        <w:t xml:space="preserve"> &amp; </w:t>
      </w:r>
      <w:proofErr w:type="spellStart"/>
      <w:r w:rsidRPr="00034603">
        <w:rPr>
          <w:rFonts w:ascii="Times New Roman" w:hAnsi="Times New Roman" w:cs="Times New Roman"/>
          <w:szCs w:val="32"/>
        </w:rPr>
        <w:t>Tyminski</w:t>
      </w:r>
      <w:proofErr w:type="spellEnd"/>
      <w:r w:rsidRPr="00034603">
        <w:rPr>
          <w:rFonts w:ascii="Times New Roman" w:hAnsi="Times New Roman" w:cs="Times New Roman"/>
          <w:szCs w:val="32"/>
        </w:rPr>
        <w:t xml:space="preserve">, 2013, pg. 43) while Concept Circles </w:t>
      </w:r>
      <w:r w:rsidRPr="00034603">
        <w:rPr>
          <w:rFonts w:ascii="Times New Roman" w:hAnsi="Times New Roman"/>
        </w:rPr>
        <w:t>“encourages students to study words critically, relating them conceptually to one another” (Gay, 2008, pg. 221).  The Feature Analysis compares d</w:t>
      </w:r>
      <w:r w:rsidR="00E2682B" w:rsidRPr="00034603">
        <w:rPr>
          <w:rFonts w:ascii="Times New Roman" w:hAnsi="Times New Roman"/>
        </w:rPr>
        <w:t xml:space="preserve">ifferent aspects within a category and can show hierarchy of terms. Below is an example provided by </w:t>
      </w:r>
      <w:proofErr w:type="spellStart"/>
      <w:r w:rsidR="00E2682B" w:rsidRPr="00034603">
        <w:rPr>
          <w:rFonts w:ascii="Times New Roman" w:hAnsi="Times New Roman" w:cs="Times New Roman"/>
          <w:szCs w:val="32"/>
        </w:rPr>
        <w:t>Dunston</w:t>
      </w:r>
      <w:proofErr w:type="spellEnd"/>
      <w:r w:rsidR="00E2682B" w:rsidRPr="00034603">
        <w:rPr>
          <w:rFonts w:ascii="Times New Roman" w:hAnsi="Times New Roman" w:cs="Times New Roman"/>
          <w:szCs w:val="32"/>
        </w:rPr>
        <w:t xml:space="preserve"> &amp; </w:t>
      </w:r>
      <w:proofErr w:type="spellStart"/>
      <w:r w:rsidR="00E2682B" w:rsidRPr="00034603">
        <w:rPr>
          <w:rFonts w:ascii="Times New Roman" w:hAnsi="Times New Roman" w:cs="Times New Roman"/>
          <w:szCs w:val="32"/>
        </w:rPr>
        <w:t>Tyminski</w:t>
      </w:r>
      <w:proofErr w:type="spellEnd"/>
      <w:r w:rsidR="00E2682B" w:rsidRPr="00034603">
        <w:rPr>
          <w:rFonts w:ascii="Times New Roman" w:hAnsi="Times New Roman" w:cs="Times New Roman"/>
          <w:szCs w:val="32"/>
        </w:rPr>
        <w:t xml:space="preserve"> (2013) comparing different quadrilaterals.</w:t>
      </w:r>
    </w:p>
    <w:p w:rsidR="00B714A8" w:rsidRPr="00034603" w:rsidRDefault="003363ED"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009C48E8" w:rsidRPr="00034603">
        <w:rPr>
          <w:rFonts w:ascii="Times New Roman" w:hAnsi="Times New Roman" w:cs="Times New Roman"/>
          <w:noProof/>
          <w:szCs w:val="32"/>
        </w:rPr>
        <w:drawing>
          <wp:inline distT="0" distB="0" distL="0" distR="0">
            <wp:extent cx="4807523" cy="1871133"/>
            <wp:effectExtent l="25400" t="0" r="0" b="0"/>
            <wp:docPr id="4" name="Picture 3" descr="Screen Shot 2013-10-09 at 12.01.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2.01.21 PM.png"/>
                    <pic:cNvPicPr/>
                  </pic:nvPicPr>
                  <pic:blipFill>
                    <a:blip r:embed="rId7"/>
                    <a:stretch>
                      <a:fillRect/>
                    </a:stretch>
                  </pic:blipFill>
                  <pic:spPr>
                    <a:xfrm>
                      <a:off x="0" y="0"/>
                      <a:ext cx="4811484" cy="1872675"/>
                    </a:xfrm>
                    <a:prstGeom prst="rect">
                      <a:avLst/>
                    </a:prstGeom>
                  </pic:spPr>
                </pic:pic>
              </a:graphicData>
            </a:graphic>
          </wp:inline>
        </w:drawing>
      </w:r>
    </w:p>
    <w:p w:rsidR="002E084A" w:rsidRDefault="00E2682B" w:rsidP="003D78C5">
      <w:pPr>
        <w:spacing w:line="480" w:lineRule="auto"/>
        <w:rPr>
          <w:rFonts w:ascii="Times New Roman" w:hAnsi="Times New Roman" w:cs="Times New Roman"/>
          <w:szCs w:val="32"/>
        </w:rPr>
      </w:pPr>
      <w:r w:rsidRPr="00034603">
        <w:rPr>
          <w:rFonts w:ascii="Times New Roman" w:hAnsi="Times New Roman" w:cs="Times New Roman"/>
          <w:szCs w:val="32"/>
        </w:rPr>
        <w:t>The Concept Circle can be adapted many different ways to challenge students, The examples below provided by Gay (2008) do not reveal the overall concept the vocabular</w:t>
      </w:r>
      <w:r w:rsidR="001F59E2" w:rsidRPr="00034603">
        <w:rPr>
          <w:rFonts w:ascii="Times New Roman" w:hAnsi="Times New Roman" w:cs="Times New Roman"/>
          <w:szCs w:val="32"/>
        </w:rPr>
        <w:t>y terms are affiliated with which can challenge students to think</w:t>
      </w:r>
      <w:r w:rsidRPr="00034603">
        <w:rPr>
          <w:rFonts w:ascii="Times New Roman" w:hAnsi="Times New Roman" w:cs="Times New Roman"/>
          <w:szCs w:val="32"/>
        </w:rPr>
        <w:t xml:space="preserve"> critically to determine the </w:t>
      </w:r>
      <w:r w:rsidR="001F59E2" w:rsidRPr="00034603">
        <w:rPr>
          <w:rFonts w:ascii="Times New Roman" w:hAnsi="Times New Roman" w:cs="Times New Roman"/>
          <w:szCs w:val="32"/>
        </w:rPr>
        <w:t xml:space="preserve">overarching </w:t>
      </w:r>
      <w:r w:rsidRPr="00034603">
        <w:rPr>
          <w:rFonts w:ascii="Times New Roman" w:hAnsi="Times New Roman" w:cs="Times New Roman"/>
          <w:szCs w:val="32"/>
        </w:rPr>
        <w:t>concept.</w:t>
      </w:r>
    </w:p>
    <w:p w:rsidR="00E2682B" w:rsidRPr="00034603" w:rsidRDefault="002E084A" w:rsidP="003D78C5">
      <w:pPr>
        <w:spacing w:line="480" w:lineRule="auto"/>
        <w:rPr>
          <w:rFonts w:ascii="Times New Roman" w:hAnsi="Times New Roman" w:cs="Times New Roman"/>
          <w:szCs w:val="32"/>
        </w:rPr>
      </w:pPr>
      <w:r>
        <w:rPr>
          <w:rFonts w:ascii="Times New Roman" w:hAnsi="Times New Roman" w:cs="Times New Roman"/>
          <w:szCs w:val="32"/>
        </w:rPr>
        <w:tab/>
      </w:r>
      <w:r w:rsidR="003363ED" w:rsidRPr="00034603">
        <w:rPr>
          <w:rFonts w:ascii="Times New Roman" w:hAnsi="Times New Roman" w:cs="Times New Roman"/>
          <w:szCs w:val="32"/>
        </w:rPr>
        <w:tab/>
      </w:r>
      <w:r w:rsidR="009C48E8" w:rsidRPr="00034603">
        <w:rPr>
          <w:rFonts w:ascii="Times New Roman" w:hAnsi="Times New Roman" w:cs="Times New Roman"/>
          <w:noProof/>
          <w:szCs w:val="32"/>
        </w:rPr>
        <w:drawing>
          <wp:inline distT="0" distB="0" distL="0" distR="0">
            <wp:extent cx="3438551" cy="1861587"/>
            <wp:effectExtent l="25400" t="0" r="0" b="0"/>
            <wp:docPr id="5" name="Picture 4" descr="Screen Shot 2013-10-09 at 12.02.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2.02.44 PM.png"/>
                    <pic:cNvPicPr/>
                  </pic:nvPicPr>
                  <pic:blipFill>
                    <a:blip r:embed="rId8"/>
                    <a:stretch>
                      <a:fillRect/>
                    </a:stretch>
                  </pic:blipFill>
                  <pic:spPr>
                    <a:xfrm>
                      <a:off x="0" y="0"/>
                      <a:ext cx="3439889" cy="1862311"/>
                    </a:xfrm>
                    <a:prstGeom prst="rect">
                      <a:avLst/>
                    </a:prstGeom>
                  </pic:spPr>
                </pic:pic>
              </a:graphicData>
            </a:graphic>
          </wp:inline>
        </w:drawing>
      </w:r>
    </w:p>
    <w:p w:rsidR="00E2682B" w:rsidRPr="00034603" w:rsidRDefault="00E2682B" w:rsidP="003D78C5">
      <w:pPr>
        <w:spacing w:line="480" w:lineRule="auto"/>
        <w:rPr>
          <w:rFonts w:ascii="Times New Roman" w:hAnsi="Times New Roman" w:cs="Times New Roman"/>
          <w:szCs w:val="32"/>
        </w:rPr>
      </w:pPr>
      <w:r w:rsidRPr="00034603">
        <w:rPr>
          <w:rFonts w:ascii="Times New Roman" w:hAnsi="Times New Roman" w:cs="Times New Roman"/>
          <w:szCs w:val="32"/>
        </w:rPr>
        <w:tab/>
        <w:t xml:space="preserve">These two graphic organizers are meant to help students compare concepts </w:t>
      </w:r>
      <w:r w:rsidR="003D25B2" w:rsidRPr="00034603">
        <w:rPr>
          <w:rFonts w:ascii="Times New Roman" w:hAnsi="Times New Roman" w:cs="Times New Roman"/>
          <w:szCs w:val="32"/>
        </w:rPr>
        <w:t xml:space="preserve">after the individual concepts and understanding of vocabulary terms </w:t>
      </w:r>
      <w:r w:rsidRPr="00034603">
        <w:rPr>
          <w:rFonts w:ascii="Times New Roman" w:hAnsi="Times New Roman" w:cs="Times New Roman"/>
          <w:szCs w:val="32"/>
        </w:rPr>
        <w:t>have been develop. If implemented, the two graphic</w:t>
      </w:r>
      <w:r w:rsidR="003D25B2" w:rsidRPr="00034603">
        <w:rPr>
          <w:rFonts w:ascii="Times New Roman" w:hAnsi="Times New Roman" w:cs="Times New Roman"/>
          <w:szCs w:val="32"/>
        </w:rPr>
        <w:t xml:space="preserve"> organizers should</w:t>
      </w:r>
      <w:r w:rsidR="001F59E2" w:rsidRPr="00034603">
        <w:rPr>
          <w:rFonts w:ascii="Times New Roman" w:hAnsi="Times New Roman" w:cs="Times New Roman"/>
          <w:szCs w:val="32"/>
        </w:rPr>
        <w:t xml:space="preserve"> come after using models such as the Frayer Model or Four Square. </w:t>
      </w:r>
      <w:r w:rsidRPr="00034603">
        <w:rPr>
          <w:rFonts w:ascii="Times New Roman" w:hAnsi="Times New Roman" w:cs="Times New Roman"/>
          <w:szCs w:val="32"/>
        </w:rPr>
        <w:t xml:space="preserve"> </w:t>
      </w:r>
    </w:p>
    <w:p w:rsidR="008E61DF" w:rsidRPr="00034603" w:rsidRDefault="003D25B2" w:rsidP="003D78C5">
      <w:pPr>
        <w:spacing w:line="480" w:lineRule="auto"/>
        <w:rPr>
          <w:rFonts w:ascii="Times New Roman" w:hAnsi="Times New Roman" w:cs="Times New Roman"/>
          <w:szCs w:val="32"/>
        </w:rPr>
      </w:pPr>
      <w:r w:rsidRPr="00034603">
        <w:rPr>
          <w:rFonts w:ascii="Times New Roman" w:hAnsi="Times New Roman" w:cs="Times New Roman"/>
          <w:szCs w:val="32"/>
        </w:rPr>
        <w:tab/>
      </w:r>
      <w:r w:rsidR="001B36B0" w:rsidRPr="00034603">
        <w:rPr>
          <w:rFonts w:ascii="Times New Roman" w:hAnsi="Times New Roman" w:cs="Times New Roman"/>
          <w:szCs w:val="32"/>
        </w:rPr>
        <w:t xml:space="preserve">In contrary to the development of </w:t>
      </w:r>
      <w:r w:rsidR="00323985" w:rsidRPr="00034603">
        <w:rPr>
          <w:rFonts w:ascii="Times New Roman" w:hAnsi="Times New Roman" w:cs="Times New Roman"/>
          <w:szCs w:val="32"/>
        </w:rPr>
        <w:t>mathematical</w:t>
      </w:r>
      <w:r w:rsidR="001B36B0" w:rsidRPr="00034603">
        <w:rPr>
          <w:rFonts w:ascii="Times New Roman" w:hAnsi="Times New Roman" w:cs="Times New Roman"/>
          <w:szCs w:val="32"/>
        </w:rPr>
        <w:t xml:space="preserve"> concepts through graphic </w:t>
      </w:r>
      <w:r w:rsidR="00323985" w:rsidRPr="00034603">
        <w:rPr>
          <w:rFonts w:ascii="Times New Roman" w:hAnsi="Times New Roman" w:cs="Times New Roman"/>
          <w:szCs w:val="32"/>
        </w:rPr>
        <w:t>organizers</w:t>
      </w:r>
      <w:r w:rsidR="001B36B0" w:rsidRPr="00034603">
        <w:rPr>
          <w:rFonts w:ascii="Times New Roman" w:hAnsi="Times New Roman" w:cs="Times New Roman"/>
          <w:szCs w:val="32"/>
        </w:rPr>
        <w:t xml:space="preserve">, there are many best </w:t>
      </w:r>
      <w:r w:rsidRPr="00034603">
        <w:rPr>
          <w:rFonts w:ascii="Times New Roman" w:hAnsi="Times New Roman" w:cs="Times New Roman"/>
          <w:szCs w:val="32"/>
        </w:rPr>
        <w:t>practice</w:t>
      </w:r>
      <w:r w:rsidR="001B36B0" w:rsidRPr="00034603">
        <w:rPr>
          <w:rFonts w:ascii="Times New Roman" w:hAnsi="Times New Roman" w:cs="Times New Roman"/>
          <w:szCs w:val="32"/>
        </w:rPr>
        <w:t>s mentioned throughout the literature that aim</w:t>
      </w:r>
      <w:r w:rsidRPr="00034603">
        <w:rPr>
          <w:rFonts w:ascii="Times New Roman" w:hAnsi="Times New Roman" w:cs="Times New Roman"/>
          <w:szCs w:val="32"/>
        </w:rPr>
        <w:t xml:space="preserve"> to help students think creatively</w:t>
      </w:r>
      <w:r w:rsidR="009167BF" w:rsidRPr="00034603">
        <w:rPr>
          <w:rFonts w:ascii="Times New Roman" w:hAnsi="Times New Roman" w:cs="Times New Roman"/>
          <w:szCs w:val="32"/>
        </w:rPr>
        <w:t xml:space="preserve"> about their understand</w:t>
      </w:r>
      <w:r w:rsidR="001B36B0" w:rsidRPr="00034603">
        <w:rPr>
          <w:rFonts w:ascii="Times New Roman" w:hAnsi="Times New Roman" w:cs="Times New Roman"/>
          <w:szCs w:val="32"/>
        </w:rPr>
        <w:t>ing</w:t>
      </w:r>
      <w:r w:rsidR="009167BF" w:rsidRPr="00034603">
        <w:rPr>
          <w:rFonts w:ascii="Times New Roman" w:hAnsi="Times New Roman" w:cs="Times New Roman"/>
          <w:szCs w:val="32"/>
        </w:rPr>
        <w:t xml:space="preserve"> of concepts in terms of vocabulary</w:t>
      </w:r>
      <w:r w:rsidR="001B36B0" w:rsidRPr="00034603">
        <w:rPr>
          <w:rFonts w:ascii="Times New Roman" w:hAnsi="Times New Roman" w:cs="Times New Roman"/>
          <w:szCs w:val="32"/>
        </w:rPr>
        <w:t>—analogies</w:t>
      </w:r>
      <w:r w:rsidRPr="00034603">
        <w:rPr>
          <w:rFonts w:ascii="Times New Roman" w:hAnsi="Times New Roman" w:cs="Times New Roman"/>
          <w:szCs w:val="32"/>
        </w:rPr>
        <w:t>, metaphors, and mnemonic devices</w:t>
      </w:r>
      <w:r w:rsidR="009167BF" w:rsidRPr="00034603">
        <w:rPr>
          <w:rFonts w:ascii="Times New Roman" w:hAnsi="Times New Roman" w:cs="Times New Roman"/>
          <w:szCs w:val="32"/>
        </w:rPr>
        <w:t xml:space="preserve"> (Gay 2008; Rubenstein &amp; Thompson 2002; </w:t>
      </w:r>
      <w:proofErr w:type="spellStart"/>
      <w:r w:rsidR="00323985" w:rsidRPr="00034603">
        <w:rPr>
          <w:rFonts w:ascii="Times New Roman" w:hAnsi="Times New Roman" w:cs="Times New Roman"/>
          <w:szCs w:val="32"/>
        </w:rPr>
        <w:t>Krussel</w:t>
      </w:r>
      <w:proofErr w:type="spellEnd"/>
      <w:r w:rsidR="00323985" w:rsidRPr="00034603">
        <w:rPr>
          <w:rFonts w:ascii="Times New Roman" w:hAnsi="Times New Roman" w:cs="Times New Roman"/>
          <w:szCs w:val="32"/>
        </w:rPr>
        <w:t xml:space="preserve"> 1998).</w:t>
      </w:r>
    </w:p>
    <w:p w:rsidR="00EC5D65" w:rsidRPr="00034603" w:rsidRDefault="009167BF" w:rsidP="003D78C5">
      <w:pPr>
        <w:spacing w:line="480" w:lineRule="auto"/>
        <w:rPr>
          <w:rFonts w:ascii="Times New Roman" w:hAnsi="Times New Roman" w:cs="Times New Roman"/>
          <w:szCs w:val="32"/>
        </w:rPr>
      </w:pPr>
      <w:r w:rsidRPr="00034603">
        <w:rPr>
          <w:rFonts w:ascii="Times New Roman" w:hAnsi="Times New Roman"/>
        </w:rPr>
        <w:t xml:space="preserve">Gay (2008) notes, </w:t>
      </w:r>
      <w:r w:rsidR="00BD1B7B" w:rsidRPr="00034603">
        <w:rPr>
          <w:rFonts w:ascii="Times New Roman" w:hAnsi="Times New Roman"/>
        </w:rPr>
        <w:t>“R</w:t>
      </w:r>
      <w:r w:rsidR="00C22DD1" w:rsidRPr="00034603">
        <w:rPr>
          <w:rFonts w:ascii="Times New Roman" w:hAnsi="Times New Roman"/>
        </w:rPr>
        <w:t>esearch has shown that analogies can facilitate conceptual understanding and make concepts easier to remember [because] analogies can build connections between known and new ideas” (pg. 222).</w:t>
      </w:r>
      <w:r w:rsidR="00D40192" w:rsidRPr="00034603">
        <w:rPr>
          <w:rFonts w:ascii="Times New Roman" w:hAnsi="Times New Roman"/>
        </w:rPr>
        <w:t xml:space="preserve"> </w:t>
      </w:r>
      <w:proofErr w:type="spellStart"/>
      <w:r w:rsidR="00D40192" w:rsidRPr="00034603">
        <w:rPr>
          <w:rFonts w:ascii="Times New Roman" w:hAnsi="Times New Roman"/>
        </w:rPr>
        <w:t>Krussel</w:t>
      </w:r>
      <w:proofErr w:type="spellEnd"/>
      <w:r w:rsidR="00D40192" w:rsidRPr="00034603">
        <w:rPr>
          <w:rFonts w:ascii="Times New Roman" w:hAnsi="Times New Roman"/>
        </w:rPr>
        <w:t xml:space="preserve"> also argues, </w:t>
      </w:r>
      <w:r w:rsidR="00D40192" w:rsidRPr="00034603">
        <w:rPr>
          <w:rFonts w:ascii="Times New Roman" w:hAnsi="Times New Roman" w:cs="Times New Roman"/>
          <w:szCs w:val="32"/>
        </w:rPr>
        <w:t>“Metaphor[s are] as central to the expression of mathematical meaning, as it is to the expression of meaning in everyday language” (</w:t>
      </w:r>
      <w:proofErr w:type="spellStart"/>
      <w:r w:rsidR="00D40192" w:rsidRPr="00034603">
        <w:rPr>
          <w:rFonts w:ascii="Times New Roman" w:hAnsi="Times New Roman" w:cs="Times New Roman"/>
          <w:szCs w:val="32"/>
        </w:rPr>
        <w:t>Krussel</w:t>
      </w:r>
      <w:proofErr w:type="spellEnd"/>
      <w:r w:rsidR="00D40192" w:rsidRPr="00034603">
        <w:rPr>
          <w:rFonts w:ascii="Times New Roman" w:hAnsi="Times New Roman" w:cs="Times New Roman"/>
          <w:szCs w:val="32"/>
        </w:rPr>
        <w:t>, 1998, pg. 439). Since mnemonic devices are typically phrases that have some sort of rhyming, this strategy may help students who are</w:t>
      </w:r>
      <w:r w:rsidR="002D03D9" w:rsidRPr="00034603">
        <w:rPr>
          <w:rFonts w:ascii="Times New Roman" w:hAnsi="Times New Roman" w:cs="Times New Roman"/>
          <w:szCs w:val="32"/>
        </w:rPr>
        <w:t xml:space="preserve"> </w:t>
      </w:r>
      <w:proofErr w:type="spellStart"/>
      <w:r w:rsidR="002D03D9" w:rsidRPr="00034603">
        <w:rPr>
          <w:rFonts w:ascii="Times New Roman" w:hAnsi="Times New Roman" w:cs="Times New Roman"/>
          <w:szCs w:val="32"/>
        </w:rPr>
        <w:t>auditorial</w:t>
      </w:r>
      <w:proofErr w:type="spellEnd"/>
      <w:r w:rsidR="002D03D9" w:rsidRPr="00034603">
        <w:rPr>
          <w:rFonts w:ascii="Times New Roman" w:hAnsi="Times New Roman" w:cs="Times New Roman"/>
          <w:szCs w:val="32"/>
        </w:rPr>
        <w:t xml:space="preserve"> learners. Using these strategies,</w:t>
      </w:r>
      <w:r w:rsidR="00323985" w:rsidRPr="00034603">
        <w:rPr>
          <w:rFonts w:ascii="Times New Roman" w:hAnsi="Times New Roman"/>
        </w:rPr>
        <w:t xml:space="preserve"> students </w:t>
      </w:r>
      <w:r w:rsidR="002D03D9" w:rsidRPr="00034603">
        <w:rPr>
          <w:rFonts w:ascii="Times New Roman" w:hAnsi="Times New Roman"/>
        </w:rPr>
        <w:t xml:space="preserve">are able to creatively </w:t>
      </w:r>
      <w:r w:rsidR="00323985" w:rsidRPr="00034603">
        <w:rPr>
          <w:rFonts w:ascii="Times New Roman" w:hAnsi="Times New Roman"/>
        </w:rPr>
        <w:t xml:space="preserve">apply their understandings </w:t>
      </w:r>
      <w:r w:rsidR="00D40192" w:rsidRPr="00034603">
        <w:rPr>
          <w:rFonts w:ascii="Times New Roman" w:hAnsi="Times New Roman"/>
        </w:rPr>
        <w:t xml:space="preserve">of mathematical concepts </w:t>
      </w:r>
      <w:r w:rsidR="000C51C6">
        <w:rPr>
          <w:rFonts w:ascii="Times New Roman" w:hAnsi="Times New Roman"/>
        </w:rPr>
        <w:t xml:space="preserve">to </w:t>
      </w:r>
      <w:r w:rsidR="00D40192" w:rsidRPr="00034603">
        <w:rPr>
          <w:rFonts w:ascii="Times New Roman" w:hAnsi="Times New Roman"/>
        </w:rPr>
        <w:t>things in their everyday life</w:t>
      </w:r>
      <w:r w:rsidR="00323985" w:rsidRPr="00034603">
        <w:rPr>
          <w:rFonts w:ascii="Times New Roman" w:hAnsi="Times New Roman"/>
        </w:rPr>
        <w:t xml:space="preserve"> </w:t>
      </w:r>
      <w:r w:rsidR="00D40192" w:rsidRPr="00034603">
        <w:rPr>
          <w:rFonts w:ascii="Times New Roman" w:hAnsi="Times New Roman"/>
        </w:rPr>
        <w:t>and language</w:t>
      </w:r>
      <w:r w:rsidR="000C51C6">
        <w:rPr>
          <w:rFonts w:ascii="Times New Roman" w:hAnsi="Times New Roman"/>
        </w:rPr>
        <w:t>,</w:t>
      </w:r>
      <w:r w:rsidR="00D40192" w:rsidRPr="00034603">
        <w:rPr>
          <w:rFonts w:ascii="Times New Roman" w:hAnsi="Times New Roman"/>
        </w:rPr>
        <w:t xml:space="preserve"> </w:t>
      </w:r>
      <w:r w:rsidR="000C51C6">
        <w:rPr>
          <w:rFonts w:ascii="Times New Roman" w:hAnsi="Times New Roman"/>
        </w:rPr>
        <w:t>which allows</w:t>
      </w:r>
      <w:r w:rsidR="00323985" w:rsidRPr="00034603">
        <w:rPr>
          <w:rFonts w:ascii="Times New Roman" w:hAnsi="Times New Roman"/>
        </w:rPr>
        <w:t xml:space="preserve"> </w:t>
      </w:r>
      <w:r w:rsidR="000C51C6">
        <w:rPr>
          <w:rFonts w:ascii="Times New Roman" w:hAnsi="Times New Roman"/>
        </w:rPr>
        <w:t>for</w:t>
      </w:r>
      <w:r w:rsidR="00323985" w:rsidRPr="00034603">
        <w:rPr>
          <w:rFonts w:ascii="Times New Roman" w:hAnsi="Times New Roman"/>
        </w:rPr>
        <w:t xml:space="preserve"> students to make person</w:t>
      </w:r>
      <w:r w:rsidR="00D40192" w:rsidRPr="00034603">
        <w:rPr>
          <w:rFonts w:ascii="Times New Roman" w:hAnsi="Times New Roman"/>
        </w:rPr>
        <w:t>a</w:t>
      </w:r>
      <w:r w:rsidR="000C51C6">
        <w:rPr>
          <w:rFonts w:ascii="Times New Roman" w:hAnsi="Times New Roman"/>
        </w:rPr>
        <w:t>l connections to the concepts, thus providing</w:t>
      </w:r>
      <w:r w:rsidR="00D40192" w:rsidRPr="00034603">
        <w:rPr>
          <w:rFonts w:ascii="Times New Roman" w:hAnsi="Times New Roman"/>
        </w:rPr>
        <w:t xml:space="preserve"> students with a greater opportunity to embed the concept into their long-term memory.</w:t>
      </w:r>
      <w:r w:rsidR="002D03D9" w:rsidRPr="00034603">
        <w:rPr>
          <w:rFonts w:ascii="Times New Roman" w:hAnsi="Times New Roman"/>
        </w:rPr>
        <w:t xml:space="preserve"> These strategies can help students separate concepts that are usually taught together</w:t>
      </w:r>
      <w:r w:rsidR="000C51C6">
        <w:rPr>
          <w:rFonts w:ascii="Times New Roman" w:hAnsi="Times New Roman"/>
        </w:rPr>
        <w:t>,</w:t>
      </w:r>
      <w:r w:rsidR="002D03D9" w:rsidRPr="00034603">
        <w:rPr>
          <w:rFonts w:ascii="Times New Roman" w:hAnsi="Times New Roman"/>
        </w:rPr>
        <w:t xml:space="preserve"> but have distinct differences.</w:t>
      </w:r>
    </w:p>
    <w:p w:rsidR="00C22DD1" w:rsidRPr="004A3CEB" w:rsidRDefault="002D03D9" w:rsidP="003D78C5">
      <w:pPr>
        <w:spacing w:line="480" w:lineRule="auto"/>
        <w:rPr>
          <w:rFonts w:ascii="Times New Roman" w:hAnsi="Times New Roman"/>
        </w:rPr>
      </w:pPr>
      <w:r w:rsidRPr="00034603">
        <w:rPr>
          <w:rFonts w:ascii="Times New Roman" w:hAnsi="Times New Roman" w:cs="Times New Roman"/>
          <w:szCs w:val="32"/>
        </w:rPr>
        <w:tab/>
      </w:r>
      <w:r w:rsidR="00362F5C" w:rsidRPr="00034603">
        <w:rPr>
          <w:rFonts w:ascii="Times New Roman" w:hAnsi="Times New Roman" w:cs="Times New Roman"/>
          <w:szCs w:val="32"/>
        </w:rPr>
        <w:t>Many of the categories of difficulties with vocabulary development in the mathematics classroom can be diminished</w:t>
      </w:r>
      <w:r w:rsidR="00034603">
        <w:rPr>
          <w:rFonts w:ascii="Times New Roman" w:hAnsi="Times New Roman" w:cs="Times New Roman"/>
          <w:szCs w:val="32"/>
        </w:rPr>
        <w:t xml:space="preserve"> from the teaching of</w:t>
      </w:r>
      <w:r w:rsidR="00362F5C" w:rsidRPr="00034603">
        <w:rPr>
          <w:rFonts w:ascii="Times New Roman" w:hAnsi="Times New Roman" w:cs="Times New Roman"/>
          <w:szCs w:val="32"/>
        </w:rPr>
        <w:t xml:space="preserve"> word origins</w:t>
      </w:r>
      <w:r w:rsidR="00034603">
        <w:rPr>
          <w:rFonts w:ascii="Times New Roman" w:hAnsi="Times New Roman" w:cs="Times New Roman"/>
          <w:szCs w:val="32"/>
        </w:rPr>
        <w:t xml:space="preserve"> and roots</w:t>
      </w:r>
      <w:r w:rsidR="000C51C6">
        <w:rPr>
          <w:rFonts w:ascii="Times New Roman" w:hAnsi="Times New Roman" w:cs="Times New Roman"/>
          <w:szCs w:val="32"/>
        </w:rPr>
        <w:t xml:space="preserve"> (</w:t>
      </w:r>
      <w:r w:rsidR="000C51C6">
        <w:rPr>
          <w:rFonts w:ascii="Times New Roman" w:hAnsi="Times New Roman"/>
        </w:rPr>
        <w:t>Rubenstein, 2007;</w:t>
      </w:r>
      <w:r w:rsidR="000C51C6">
        <w:rPr>
          <w:rFonts w:ascii="Times New Roman" w:hAnsi="Times New Roman" w:cs="Times New Roman"/>
          <w:szCs w:val="32"/>
        </w:rPr>
        <w:t xml:space="preserve"> Thompson &amp; Rubenstein 2007; Rubenstein &amp; Thompson 2002)</w:t>
      </w:r>
      <w:r w:rsidR="00362F5C" w:rsidRPr="00034603">
        <w:rPr>
          <w:rFonts w:ascii="Times New Roman" w:hAnsi="Times New Roman" w:cs="Times New Roman"/>
          <w:szCs w:val="32"/>
        </w:rPr>
        <w:t>.</w:t>
      </w:r>
      <w:r w:rsidR="00034603">
        <w:rPr>
          <w:rFonts w:ascii="Times New Roman" w:hAnsi="Times New Roman" w:cs="Times New Roman"/>
          <w:szCs w:val="32"/>
        </w:rPr>
        <w:t xml:space="preserve"> </w:t>
      </w:r>
      <w:r w:rsidR="00F62605">
        <w:rPr>
          <w:rFonts w:ascii="Times New Roman" w:hAnsi="Times New Roman" w:cs="Times New Roman"/>
          <w:szCs w:val="32"/>
        </w:rPr>
        <w:t>Although</w:t>
      </w:r>
      <w:r w:rsidR="00034603">
        <w:rPr>
          <w:rFonts w:ascii="Times New Roman" w:hAnsi="Times New Roman" w:cs="Times New Roman"/>
          <w:szCs w:val="32"/>
        </w:rPr>
        <w:t xml:space="preserve"> this is often perceived as </w:t>
      </w:r>
      <w:proofErr w:type="gramStart"/>
      <w:r w:rsidR="00034603">
        <w:rPr>
          <w:rFonts w:ascii="Times New Roman" w:hAnsi="Times New Roman" w:cs="Times New Roman"/>
          <w:szCs w:val="32"/>
        </w:rPr>
        <w:t>a</w:t>
      </w:r>
      <w:proofErr w:type="gramEnd"/>
      <w:r w:rsidR="00034603">
        <w:rPr>
          <w:rFonts w:ascii="Times New Roman" w:hAnsi="Times New Roman" w:cs="Times New Roman"/>
          <w:szCs w:val="32"/>
        </w:rPr>
        <w:t xml:space="preserve"> </w:t>
      </w:r>
      <w:r w:rsidR="00F62605">
        <w:rPr>
          <w:rFonts w:ascii="Times New Roman" w:hAnsi="Times New Roman" w:cs="Times New Roman"/>
          <w:szCs w:val="32"/>
        </w:rPr>
        <w:t>English</w:t>
      </w:r>
      <w:r w:rsidR="00034603">
        <w:rPr>
          <w:rFonts w:ascii="Times New Roman" w:hAnsi="Times New Roman" w:cs="Times New Roman"/>
          <w:szCs w:val="32"/>
        </w:rPr>
        <w:t xml:space="preserve">/ Language Arts teaching tactic, utilizing this </w:t>
      </w:r>
      <w:r w:rsidR="001E6442">
        <w:rPr>
          <w:rFonts w:ascii="Times New Roman" w:hAnsi="Times New Roman" w:cs="Times New Roman"/>
          <w:szCs w:val="32"/>
        </w:rPr>
        <w:t xml:space="preserve">literacy </w:t>
      </w:r>
      <w:r w:rsidR="00034603">
        <w:rPr>
          <w:rFonts w:ascii="Times New Roman" w:hAnsi="Times New Roman" w:cs="Times New Roman"/>
          <w:szCs w:val="32"/>
        </w:rPr>
        <w:t>strategy in the math classroom can enhance students</w:t>
      </w:r>
      <w:r w:rsidR="0083613A">
        <w:rPr>
          <w:rFonts w:ascii="Times New Roman" w:hAnsi="Times New Roman" w:cs="Times New Roman"/>
          <w:szCs w:val="32"/>
        </w:rPr>
        <w:t>’</w:t>
      </w:r>
      <w:r w:rsidR="00034603">
        <w:rPr>
          <w:rFonts w:ascii="Times New Roman" w:hAnsi="Times New Roman" w:cs="Times New Roman"/>
          <w:szCs w:val="32"/>
        </w:rPr>
        <w:t xml:space="preserve"> overall understanding of words, and thus mathematical vocabulary terms</w:t>
      </w:r>
      <w:r w:rsidR="0083613A">
        <w:rPr>
          <w:rFonts w:ascii="Times New Roman" w:hAnsi="Times New Roman" w:cs="Times New Roman"/>
          <w:szCs w:val="32"/>
        </w:rPr>
        <w:t xml:space="preserve"> enhancing their mathematical </w:t>
      </w:r>
      <w:proofErr w:type="spellStart"/>
      <w:r w:rsidR="0083613A">
        <w:rPr>
          <w:rFonts w:ascii="Times New Roman" w:hAnsi="Times New Roman" w:cs="Times New Roman"/>
          <w:szCs w:val="32"/>
        </w:rPr>
        <w:t>understnadings</w:t>
      </w:r>
      <w:proofErr w:type="spellEnd"/>
      <w:r w:rsidR="00034603">
        <w:rPr>
          <w:rFonts w:ascii="Times New Roman" w:hAnsi="Times New Roman" w:cs="Times New Roman"/>
          <w:szCs w:val="32"/>
        </w:rPr>
        <w:t>.</w:t>
      </w:r>
      <w:r w:rsidR="00362F5C" w:rsidRPr="00034603">
        <w:rPr>
          <w:rFonts w:ascii="Times New Roman" w:hAnsi="Times New Roman"/>
          <w:b/>
        </w:rPr>
        <w:t xml:space="preserve"> </w:t>
      </w:r>
      <w:r w:rsidR="00362F5C" w:rsidRPr="00034603">
        <w:rPr>
          <w:rFonts w:ascii="Times New Roman" w:hAnsi="Times New Roman"/>
        </w:rPr>
        <w:t xml:space="preserve">A multitude of literature affirms the benefits of decoding words </w:t>
      </w:r>
      <w:r w:rsidR="006D3922" w:rsidRPr="00034603">
        <w:rPr>
          <w:rFonts w:ascii="Times New Roman" w:hAnsi="Times New Roman"/>
        </w:rPr>
        <w:t>with students and helping them understand</w:t>
      </w:r>
      <w:r w:rsidR="00362F5C" w:rsidRPr="00034603">
        <w:rPr>
          <w:rFonts w:ascii="Times New Roman" w:hAnsi="Times New Roman"/>
        </w:rPr>
        <w:t xml:space="preserve"> word origins</w:t>
      </w:r>
      <w:r w:rsidR="00034603">
        <w:rPr>
          <w:rFonts w:ascii="Times New Roman" w:hAnsi="Times New Roman"/>
        </w:rPr>
        <w:t xml:space="preserve"> and</w:t>
      </w:r>
      <w:r w:rsidR="006D3922" w:rsidRPr="00034603">
        <w:rPr>
          <w:rFonts w:ascii="Times New Roman" w:hAnsi="Times New Roman"/>
        </w:rPr>
        <w:t xml:space="preserve"> </w:t>
      </w:r>
      <w:r w:rsidR="00034603">
        <w:rPr>
          <w:rFonts w:ascii="Times New Roman" w:hAnsi="Times New Roman"/>
        </w:rPr>
        <w:t>roots</w:t>
      </w:r>
      <w:r w:rsidR="00362F5C" w:rsidRPr="00034603">
        <w:rPr>
          <w:rFonts w:ascii="Times New Roman" w:hAnsi="Times New Roman"/>
        </w:rPr>
        <w:t>: “The origins of words are often helpful in bringing language to life, making terms more meaningful, and revealing connections with related ideas” (Rubenstein, 2007, pg. 216;</w:t>
      </w:r>
      <w:r w:rsidR="00362F5C" w:rsidRPr="00034603">
        <w:rPr>
          <w:rFonts w:ascii="Times New Roman" w:hAnsi="Times New Roman" w:cs="Times New Roman"/>
          <w:szCs w:val="32"/>
        </w:rPr>
        <w:t xml:space="preserve"> Thompson &amp; Rubenstein, 2007, pg. 572-573; Rubenstein &amp; Thompson, 2002, </w:t>
      </w:r>
      <w:r w:rsidR="00362F5C" w:rsidRPr="00034603">
        <w:rPr>
          <w:rFonts w:ascii="Times New Roman" w:hAnsi="Times New Roman"/>
        </w:rPr>
        <w:t>pg. 111).</w:t>
      </w:r>
      <w:r w:rsidR="00034603">
        <w:rPr>
          <w:rFonts w:ascii="Times New Roman" w:hAnsi="Times New Roman"/>
        </w:rPr>
        <w:t xml:space="preserve"> Since many common roots are shared with other disciplines and everyday English words, students can make connections and understand the overall meaning of terms at a deeper level. </w:t>
      </w:r>
      <w:r w:rsidR="004A3CEB">
        <w:rPr>
          <w:rFonts w:ascii="Times New Roman" w:hAnsi="Times New Roman"/>
        </w:rPr>
        <w:t>By</w:t>
      </w:r>
      <w:r w:rsidR="004A3CEB" w:rsidRPr="004A3CEB">
        <w:rPr>
          <w:rFonts w:ascii="Times New Roman" w:hAnsi="Times New Roman"/>
        </w:rPr>
        <w:t xml:space="preserve"> </w:t>
      </w:r>
      <w:r w:rsidR="004A3CEB">
        <w:rPr>
          <w:rFonts w:ascii="Times New Roman" w:hAnsi="Times New Roman"/>
        </w:rPr>
        <w:t>“</w:t>
      </w:r>
      <w:proofErr w:type="spellStart"/>
      <w:r w:rsidR="004A3CEB">
        <w:rPr>
          <w:rFonts w:ascii="Times New Roman" w:hAnsi="Times New Roman"/>
        </w:rPr>
        <w:t>recogniz</w:t>
      </w:r>
      <w:proofErr w:type="spellEnd"/>
      <w:r w:rsidR="004A3CEB">
        <w:rPr>
          <w:rFonts w:ascii="Times New Roman" w:hAnsi="Times New Roman"/>
        </w:rPr>
        <w:t>[</w:t>
      </w:r>
      <w:proofErr w:type="spellStart"/>
      <w:r w:rsidR="004A3CEB">
        <w:rPr>
          <w:rFonts w:ascii="Times New Roman" w:hAnsi="Times New Roman"/>
        </w:rPr>
        <w:t>ing</w:t>
      </w:r>
      <w:proofErr w:type="spellEnd"/>
      <w:r w:rsidR="004A3CEB">
        <w:rPr>
          <w:rFonts w:ascii="Times New Roman" w:hAnsi="Times New Roman"/>
        </w:rPr>
        <w:t>]</w:t>
      </w:r>
      <w:r w:rsidR="00C22DD1" w:rsidRPr="004A3CEB">
        <w:rPr>
          <w:rFonts w:ascii="Times New Roman" w:hAnsi="Times New Roman"/>
        </w:rPr>
        <w:t xml:space="preserve"> that words have etymologies and relationships to others words that provide some reason for their having been invented or selected to represent certain mathematical ideas or entities” (</w:t>
      </w:r>
      <w:r w:rsidR="00515F18" w:rsidRPr="004A3CEB">
        <w:rPr>
          <w:rFonts w:ascii="Times New Roman" w:hAnsi="Times New Roman" w:cs="Times New Roman"/>
          <w:szCs w:val="32"/>
        </w:rPr>
        <w:t xml:space="preserve">Rubenstein, 2007, </w:t>
      </w:r>
      <w:r w:rsidR="004A3CEB">
        <w:rPr>
          <w:rFonts w:ascii="Times New Roman" w:hAnsi="Times New Roman"/>
        </w:rPr>
        <w:t xml:space="preserve">pg. 203) </w:t>
      </w:r>
      <w:r w:rsidR="0083613A">
        <w:rPr>
          <w:rFonts w:ascii="Times New Roman" w:hAnsi="Times New Roman"/>
        </w:rPr>
        <w:t xml:space="preserve">teaching word origins </w:t>
      </w:r>
      <w:r w:rsidR="004A3CEB">
        <w:rPr>
          <w:rFonts w:ascii="Times New Roman" w:hAnsi="Times New Roman"/>
        </w:rPr>
        <w:t>can help diminish misunderstandings with challenging mathematical vocabulary terms.</w:t>
      </w:r>
    </w:p>
    <w:p w:rsidR="00070A15" w:rsidRDefault="00C23625" w:rsidP="003D78C5">
      <w:pPr>
        <w:spacing w:line="480" w:lineRule="auto"/>
        <w:rPr>
          <w:rFonts w:ascii="Times New Roman" w:hAnsi="Times New Roman" w:cs="Times New Roman"/>
          <w:szCs w:val="32"/>
        </w:rPr>
      </w:pPr>
      <w:r>
        <w:rPr>
          <w:rFonts w:ascii="Times New Roman" w:hAnsi="Times New Roman" w:cs="Times New Roman"/>
          <w:szCs w:val="32"/>
        </w:rPr>
        <w:tab/>
      </w:r>
      <w:r w:rsidR="0083613A">
        <w:rPr>
          <w:rFonts w:ascii="Times New Roman" w:hAnsi="Times New Roman" w:cs="Times New Roman"/>
          <w:szCs w:val="32"/>
        </w:rPr>
        <w:t>A great deal</w:t>
      </w:r>
      <w:r>
        <w:rPr>
          <w:rFonts w:ascii="Times New Roman" w:hAnsi="Times New Roman" w:cs="Times New Roman"/>
          <w:szCs w:val="32"/>
        </w:rPr>
        <w:t xml:space="preserve"> </w:t>
      </w:r>
      <w:r w:rsidR="0083613A">
        <w:rPr>
          <w:rFonts w:ascii="Times New Roman" w:hAnsi="Times New Roman" w:cs="Times New Roman"/>
          <w:szCs w:val="32"/>
        </w:rPr>
        <w:t xml:space="preserve">of </w:t>
      </w:r>
      <w:r>
        <w:rPr>
          <w:rFonts w:ascii="Times New Roman" w:hAnsi="Times New Roman" w:cs="Times New Roman"/>
          <w:szCs w:val="32"/>
        </w:rPr>
        <w:t>literature reveals the importance of integrating writing into all content areas, especially in mathematics</w:t>
      </w:r>
      <w:r w:rsidR="000E3BBA">
        <w:rPr>
          <w:rFonts w:ascii="Times New Roman" w:hAnsi="Times New Roman" w:cs="Times New Roman"/>
          <w:szCs w:val="32"/>
        </w:rPr>
        <w:t xml:space="preserve"> </w:t>
      </w:r>
      <w:r w:rsidR="0083613A">
        <w:rPr>
          <w:rFonts w:ascii="Times New Roman" w:hAnsi="Times New Roman" w:cs="Times New Roman"/>
          <w:szCs w:val="32"/>
        </w:rPr>
        <w:t>(Rubenstein &amp; Thompson 2002;</w:t>
      </w:r>
      <w:r w:rsidR="0083613A" w:rsidRPr="00692EB6">
        <w:rPr>
          <w:rFonts w:ascii="Times New Roman" w:hAnsi="Times New Roman" w:cs="Times New Roman"/>
          <w:szCs w:val="32"/>
        </w:rPr>
        <w:t xml:space="preserve"> </w:t>
      </w:r>
      <w:r w:rsidR="0083613A">
        <w:rPr>
          <w:rFonts w:ascii="Times New Roman" w:hAnsi="Times New Roman" w:cs="Times New Roman"/>
          <w:szCs w:val="32"/>
        </w:rPr>
        <w:t xml:space="preserve">Thompson &amp; Rubenstein </w:t>
      </w:r>
      <w:r w:rsidR="0083613A" w:rsidRPr="00034603">
        <w:rPr>
          <w:rFonts w:ascii="Times New Roman" w:hAnsi="Times New Roman" w:cs="Times New Roman"/>
          <w:szCs w:val="32"/>
        </w:rPr>
        <w:t>2000</w:t>
      </w:r>
      <w:r w:rsidR="0083613A">
        <w:rPr>
          <w:rFonts w:ascii="Times New Roman" w:hAnsi="Times New Roman" w:cs="Times New Roman"/>
          <w:szCs w:val="32"/>
        </w:rPr>
        <w:t>;</w:t>
      </w:r>
      <w:r w:rsidR="0083613A" w:rsidRPr="0083613A">
        <w:rPr>
          <w:rFonts w:ascii="Times New Roman" w:hAnsi="Times New Roman" w:cs="Times New Roman"/>
          <w:szCs w:val="32"/>
        </w:rPr>
        <w:t xml:space="preserve"> </w:t>
      </w:r>
      <w:r w:rsidR="0083613A">
        <w:rPr>
          <w:rFonts w:ascii="Times New Roman" w:hAnsi="Times New Roman" w:cs="Times New Roman"/>
          <w:szCs w:val="32"/>
        </w:rPr>
        <w:t xml:space="preserve">Lee &amp; </w:t>
      </w:r>
      <w:proofErr w:type="spellStart"/>
      <w:r w:rsidR="0083613A">
        <w:rPr>
          <w:rFonts w:ascii="Times New Roman" w:hAnsi="Times New Roman" w:cs="Times New Roman"/>
          <w:szCs w:val="32"/>
        </w:rPr>
        <w:t>Herner-Patnod</w:t>
      </w:r>
      <w:proofErr w:type="spellEnd"/>
      <w:r w:rsidR="0083613A">
        <w:rPr>
          <w:rFonts w:ascii="Times New Roman" w:hAnsi="Times New Roman" w:cs="Times New Roman"/>
          <w:szCs w:val="32"/>
        </w:rPr>
        <w:t xml:space="preserve"> 2007; </w:t>
      </w:r>
      <w:proofErr w:type="spellStart"/>
      <w:r w:rsidR="0083613A">
        <w:rPr>
          <w:rFonts w:ascii="Times New Roman" w:hAnsi="Times New Roman" w:cs="Times New Roman"/>
          <w:szCs w:val="32"/>
        </w:rPr>
        <w:t>Krussel</w:t>
      </w:r>
      <w:proofErr w:type="spellEnd"/>
      <w:r w:rsidR="0083613A">
        <w:rPr>
          <w:rFonts w:ascii="Times New Roman" w:hAnsi="Times New Roman" w:cs="Times New Roman"/>
          <w:szCs w:val="32"/>
        </w:rPr>
        <w:t xml:space="preserve"> 1998)</w:t>
      </w:r>
      <w:r>
        <w:rPr>
          <w:rFonts w:ascii="Times New Roman" w:hAnsi="Times New Roman" w:cs="Times New Roman"/>
          <w:szCs w:val="32"/>
        </w:rPr>
        <w:t xml:space="preserve">. This is additionally represented through the new </w:t>
      </w:r>
      <w:r w:rsidR="00784A44">
        <w:rPr>
          <w:rFonts w:ascii="Times New Roman" w:hAnsi="Times New Roman" w:cs="Times New Roman"/>
          <w:szCs w:val="32"/>
        </w:rPr>
        <w:t>literacy</w:t>
      </w:r>
      <w:r>
        <w:rPr>
          <w:rFonts w:ascii="Times New Roman" w:hAnsi="Times New Roman" w:cs="Times New Roman"/>
          <w:szCs w:val="32"/>
        </w:rPr>
        <w:t xml:space="preserve"> Common Core State Standards. </w:t>
      </w:r>
      <w:r w:rsidR="00692EB6">
        <w:rPr>
          <w:rFonts w:ascii="Times New Roman" w:hAnsi="Times New Roman" w:cs="Times New Roman"/>
          <w:szCs w:val="32"/>
        </w:rPr>
        <w:t>In order to communicate mathematical ideas through discourse using appropriate mathematical vocabulary, e</w:t>
      </w:r>
      <w:r w:rsidR="009F47E0">
        <w:rPr>
          <w:rFonts w:ascii="Times New Roman" w:hAnsi="Times New Roman" w:cs="Times New Roman"/>
          <w:szCs w:val="32"/>
        </w:rPr>
        <w:t xml:space="preserve">ducators </w:t>
      </w:r>
      <w:r w:rsidR="00692EB6">
        <w:rPr>
          <w:rFonts w:ascii="Times New Roman" w:hAnsi="Times New Roman" w:cs="Times New Roman"/>
          <w:szCs w:val="32"/>
        </w:rPr>
        <w:t>must also allow</w:t>
      </w:r>
      <w:r w:rsidR="009F47E0">
        <w:rPr>
          <w:rFonts w:ascii="Times New Roman" w:hAnsi="Times New Roman" w:cs="Times New Roman"/>
          <w:szCs w:val="32"/>
        </w:rPr>
        <w:t xml:space="preserve"> students express themselves through writing to </w:t>
      </w:r>
      <w:r w:rsidR="000E3BBA">
        <w:rPr>
          <w:rFonts w:ascii="Times New Roman" w:hAnsi="Times New Roman" w:cs="Times New Roman"/>
          <w:szCs w:val="32"/>
        </w:rPr>
        <w:t xml:space="preserve">also </w:t>
      </w:r>
      <w:r w:rsidR="009F47E0">
        <w:rPr>
          <w:rFonts w:ascii="Times New Roman" w:hAnsi="Times New Roman" w:cs="Times New Roman"/>
          <w:szCs w:val="32"/>
        </w:rPr>
        <w:t>enhance their speaking.</w:t>
      </w:r>
      <w:r w:rsidR="00635D26">
        <w:rPr>
          <w:rFonts w:ascii="Times New Roman" w:hAnsi="Times New Roman" w:cs="Times New Roman"/>
          <w:szCs w:val="32"/>
        </w:rPr>
        <w:t xml:space="preserve"> Although a student may be proficient</w:t>
      </w:r>
      <w:r w:rsidR="00BB203D">
        <w:rPr>
          <w:rFonts w:ascii="Times New Roman" w:hAnsi="Times New Roman" w:cs="Times New Roman"/>
          <w:szCs w:val="32"/>
        </w:rPr>
        <w:t xml:space="preserve"> in communication </w:t>
      </w:r>
      <w:r w:rsidR="004B0B34">
        <w:rPr>
          <w:rFonts w:ascii="Times New Roman" w:hAnsi="Times New Roman" w:cs="Times New Roman"/>
          <w:szCs w:val="32"/>
        </w:rPr>
        <w:t xml:space="preserve">of </w:t>
      </w:r>
      <w:r w:rsidR="00BB203D">
        <w:rPr>
          <w:rFonts w:ascii="Times New Roman" w:hAnsi="Times New Roman" w:cs="Times New Roman"/>
          <w:szCs w:val="32"/>
        </w:rPr>
        <w:t>math</w:t>
      </w:r>
      <w:r w:rsidR="00635D26">
        <w:rPr>
          <w:rFonts w:ascii="Times New Roman" w:hAnsi="Times New Roman" w:cs="Times New Roman"/>
          <w:szCs w:val="32"/>
        </w:rPr>
        <w:t>ema</w:t>
      </w:r>
      <w:r w:rsidR="00BB203D">
        <w:rPr>
          <w:rFonts w:ascii="Times New Roman" w:hAnsi="Times New Roman" w:cs="Times New Roman"/>
          <w:szCs w:val="32"/>
        </w:rPr>
        <w:t>tical ideas both written and orally, studen</w:t>
      </w:r>
      <w:r w:rsidR="00635D26">
        <w:rPr>
          <w:rFonts w:ascii="Times New Roman" w:hAnsi="Times New Roman" w:cs="Times New Roman"/>
          <w:szCs w:val="32"/>
        </w:rPr>
        <w:t>t</w:t>
      </w:r>
      <w:r w:rsidR="00BB203D">
        <w:rPr>
          <w:rFonts w:ascii="Times New Roman" w:hAnsi="Times New Roman" w:cs="Times New Roman"/>
          <w:szCs w:val="32"/>
        </w:rPr>
        <w:t>s may struggle with connecting the appropriate mathematical symbols affiliated with the vocabulary.</w:t>
      </w:r>
      <w:r w:rsidR="009F47E0">
        <w:rPr>
          <w:rFonts w:ascii="Times New Roman" w:hAnsi="Times New Roman" w:cs="Times New Roman"/>
          <w:szCs w:val="32"/>
        </w:rPr>
        <w:t xml:space="preserve"> </w:t>
      </w:r>
      <w:r>
        <w:rPr>
          <w:rFonts w:ascii="Times New Roman" w:hAnsi="Times New Roman" w:cs="Times New Roman"/>
          <w:szCs w:val="32"/>
        </w:rPr>
        <w:t xml:space="preserve">Some best practice that </w:t>
      </w:r>
      <w:r w:rsidR="009F47E0">
        <w:rPr>
          <w:rFonts w:ascii="Times New Roman" w:hAnsi="Times New Roman" w:cs="Times New Roman"/>
          <w:szCs w:val="32"/>
        </w:rPr>
        <w:t>utilize the bridging of concepts, terms, and corresponding symbols</w:t>
      </w:r>
      <w:r w:rsidR="00784A44">
        <w:rPr>
          <w:rFonts w:ascii="Times New Roman" w:hAnsi="Times New Roman" w:cs="Times New Roman"/>
          <w:szCs w:val="32"/>
        </w:rPr>
        <w:t xml:space="preserve"> corresponding </w:t>
      </w:r>
      <w:r w:rsidR="00692EB6">
        <w:rPr>
          <w:rFonts w:ascii="Times New Roman" w:hAnsi="Times New Roman" w:cs="Times New Roman"/>
          <w:szCs w:val="32"/>
        </w:rPr>
        <w:t xml:space="preserve">symbols are strategies such as </w:t>
      </w:r>
      <w:r w:rsidR="00784A44">
        <w:rPr>
          <w:rFonts w:ascii="Times New Roman" w:hAnsi="Times New Roman" w:cs="Times New Roman"/>
          <w:szCs w:val="32"/>
        </w:rPr>
        <w:t>mathematical</w:t>
      </w:r>
      <w:r>
        <w:rPr>
          <w:rFonts w:ascii="Times New Roman" w:hAnsi="Times New Roman" w:cs="Times New Roman"/>
          <w:szCs w:val="32"/>
        </w:rPr>
        <w:t xml:space="preserve"> graffiti</w:t>
      </w:r>
      <w:r w:rsidR="00692EB6">
        <w:rPr>
          <w:rFonts w:ascii="Times New Roman" w:hAnsi="Times New Roman" w:cs="Times New Roman"/>
          <w:szCs w:val="32"/>
        </w:rPr>
        <w:t xml:space="preserve"> (also known as word art) and picture dictionaries (</w:t>
      </w:r>
      <w:r w:rsidR="00692EB6" w:rsidRPr="00034603">
        <w:rPr>
          <w:rFonts w:ascii="Times New Roman" w:hAnsi="Times New Roman" w:cs="Times New Roman"/>
          <w:szCs w:val="32"/>
        </w:rPr>
        <w:t>Rubenstein &amp; Thompson, 2002, pg. 109</w:t>
      </w:r>
      <w:r w:rsidR="00692EB6">
        <w:rPr>
          <w:rFonts w:ascii="Times New Roman" w:hAnsi="Times New Roman" w:cs="Times New Roman"/>
          <w:szCs w:val="32"/>
        </w:rPr>
        <w:t>;</w:t>
      </w:r>
      <w:r w:rsidR="00692EB6" w:rsidRPr="00692EB6">
        <w:rPr>
          <w:rFonts w:ascii="Times New Roman" w:hAnsi="Times New Roman" w:cs="Times New Roman"/>
          <w:szCs w:val="32"/>
        </w:rPr>
        <w:t xml:space="preserve"> </w:t>
      </w:r>
      <w:r w:rsidR="00692EB6" w:rsidRPr="00034603">
        <w:rPr>
          <w:rFonts w:ascii="Times New Roman" w:hAnsi="Times New Roman" w:cs="Times New Roman"/>
          <w:szCs w:val="32"/>
        </w:rPr>
        <w:t>Thompson &amp; Rubenstein, 2000, pg. 571</w:t>
      </w:r>
      <w:r w:rsidR="00692EB6">
        <w:rPr>
          <w:rFonts w:ascii="Times New Roman" w:hAnsi="Times New Roman" w:cs="Times New Roman"/>
          <w:szCs w:val="32"/>
        </w:rPr>
        <w:t>) An example of mathematical graffiti provided by Thompson &amp; Rubenstein</w:t>
      </w:r>
      <w:r w:rsidR="00692EB6" w:rsidRPr="00034603">
        <w:rPr>
          <w:rFonts w:ascii="Times New Roman" w:hAnsi="Times New Roman" w:cs="Times New Roman"/>
          <w:szCs w:val="32"/>
        </w:rPr>
        <w:t xml:space="preserve"> </w:t>
      </w:r>
      <w:r w:rsidR="00692EB6">
        <w:rPr>
          <w:rFonts w:ascii="Times New Roman" w:hAnsi="Times New Roman" w:cs="Times New Roman"/>
          <w:szCs w:val="32"/>
        </w:rPr>
        <w:t>(</w:t>
      </w:r>
      <w:r w:rsidR="00692EB6" w:rsidRPr="00034603">
        <w:rPr>
          <w:rFonts w:ascii="Times New Roman" w:hAnsi="Times New Roman" w:cs="Times New Roman"/>
          <w:szCs w:val="32"/>
        </w:rPr>
        <w:t>2000</w:t>
      </w:r>
      <w:r w:rsidR="00692EB6">
        <w:rPr>
          <w:rFonts w:ascii="Times New Roman" w:hAnsi="Times New Roman" w:cs="Times New Roman"/>
          <w:szCs w:val="32"/>
        </w:rPr>
        <w:t>) is shown below.</w:t>
      </w:r>
    </w:p>
    <w:p w:rsidR="00DA4483" w:rsidRDefault="00DA4483" w:rsidP="003D78C5">
      <w:pPr>
        <w:spacing w:line="480" w:lineRule="auto"/>
        <w:rPr>
          <w:rFonts w:ascii="Times New Roman" w:hAnsi="Times New Roman" w:cs="Times New Roman"/>
          <w:szCs w:val="32"/>
        </w:rPr>
      </w:pPr>
      <w:r>
        <w:rPr>
          <w:rFonts w:ascii="Times New Roman" w:hAnsi="Times New Roman" w:cs="Times New Roman"/>
          <w:szCs w:val="32"/>
        </w:rPr>
        <w:tab/>
      </w:r>
      <w:r>
        <w:rPr>
          <w:rFonts w:ascii="Times New Roman" w:hAnsi="Times New Roman" w:cs="Times New Roman"/>
          <w:szCs w:val="32"/>
        </w:rPr>
        <w:tab/>
      </w:r>
      <w:r w:rsidR="00A3092D">
        <w:rPr>
          <w:rFonts w:ascii="Times New Roman" w:hAnsi="Times New Roman" w:cs="Times New Roman"/>
          <w:szCs w:val="32"/>
        </w:rPr>
        <w:t xml:space="preserve">     </w:t>
      </w:r>
      <w:r>
        <w:rPr>
          <w:rFonts w:ascii="Times New Roman" w:hAnsi="Times New Roman" w:cs="Times New Roman"/>
          <w:noProof/>
          <w:szCs w:val="32"/>
        </w:rPr>
        <w:drawing>
          <wp:inline distT="0" distB="0" distL="0" distR="0">
            <wp:extent cx="3263900" cy="1028700"/>
            <wp:effectExtent l="25400" t="0" r="0" b="0"/>
            <wp:docPr id="6" name="Picture 5" descr="Screen Shot 2013-10-09 at 1.51.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09 at 1.51.01 PM.png"/>
                    <pic:cNvPicPr/>
                  </pic:nvPicPr>
                  <pic:blipFill>
                    <a:blip r:embed="rId9"/>
                    <a:stretch>
                      <a:fillRect/>
                    </a:stretch>
                  </pic:blipFill>
                  <pic:spPr>
                    <a:xfrm>
                      <a:off x="0" y="0"/>
                      <a:ext cx="3263900" cy="1028700"/>
                    </a:xfrm>
                    <a:prstGeom prst="rect">
                      <a:avLst/>
                    </a:prstGeom>
                  </pic:spPr>
                </pic:pic>
              </a:graphicData>
            </a:graphic>
          </wp:inline>
        </w:drawing>
      </w:r>
    </w:p>
    <w:p w:rsidR="00547DE1" w:rsidRPr="00034603" w:rsidRDefault="00DA4483" w:rsidP="003D78C5">
      <w:pPr>
        <w:spacing w:line="480" w:lineRule="auto"/>
        <w:rPr>
          <w:rFonts w:ascii="Times New Roman" w:hAnsi="Times New Roman" w:cs="Times New Roman"/>
          <w:szCs w:val="32"/>
        </w:rPr>
      </w:pPr>
      <w:r>
        <w:rPr>
          <w:rFonts w:ascii="Times New Roman" w:hAnsi="Times New Roman" w:cs="Times New Roman"/>
          <w:szCs w:val="32"/>
        </w:rPr>
        <w:t>Mathematical graffiti can help visual learners apply their conceptual understanding to the vocabulary terms. These images can then be included in</w:t>
      </w:r>
      <w:r w:rsidR="00764FDC">
        <w:rPr>
          <w:rFonts w:ascii="Times New Roman" w:hAnsi="Times New Roman" w:cs="Times New Roman"/>
          <w:szCs w:val="32"/>
        </w:rPr>
        <w:t xml:space="preserve"> students “picture dictionaries in </w:t>
      </w:r>
      <w:r w:rsidR="0064244A">
        <w:rPr>
          <w:rFonts w:ascii="Times New Roman" w:hAnsi="Times New Roman" w:cs="Times New Roman"/>
          <w:szCs w:val="32"/>
        </w:rPr>
        <w:t>which are</w:t>
      </w:r>
      <w:r w:rsidR="00764FDC">
        <w:rPr>
          <w:rFonts w:ascii="Times New Roman" w:hAnsi="Times New Roman" w:cs="Times New Roman"/>
          <w:szCs w:val="32"/>
        </w:rPr>
        <w:t xml:space="preserve"> connected with written descriptions in the students’ own words (</w:t>
      </w:r>
      <w:r w:rsidR="00764FDC" w:rsidRPr="00034603">
        <w:rPr>
          <w:rFonts w:ascii="Times New Roman" w:hAnsi="Times New Roman" w:cs="Times New Roman"/>
          <w:szCs w:val="32"/>
        </w:rPr>
        <w:t>Thom</w:t>
      </w:r>
      <w:r w:rsidR="0064244A">
        <w:rPr>
          <w:rFonts w:ascii="Times New Roman" w:hAnsi="Times New Roman" w:cs="Times New Roman"/>
          <w:szCs w:val="32"/>
        </w:rPr>
        <w:t xml:space="preserve">pson &amp; Rubenstein, 2000, pg. 572). </w:t>
      </w:r>
    </w:p>
    <w:p w:rsidR="00ED4BA3" w:rsidRPr="00034603" w:rsidRDefault="00A3092D" w:rsidP="003D78C5">
      <w:pPr>
        <w:spacing w:line="480" w:lineRule="auto"/>
        <w:rPr>
          <w:rFonts w:ascii="Times New Roman" w:hAnsi="Times New Roman" w:cs="Times New Roman"/>
          <w:szCs w:val="32"/>
        </w:rPr>
      </w:pPr>
      <w:r w:rsidRPr="00BC7801">
        <w:rPr>
          <w:rFonts w:ascii="Times New Roman" w:hAnsi="Times New Roman" w:cs="Times New Roman"/>
          <w:szCs w:val="32"/>
        </w:rPr>
        <w:tab/>
      </w:r>
      <w:r w:rsidR="006163F7" w:rsidRPr="00BC7801">
        <w:rPr>
          <w:rFonts w:ascii="Times New Roman" w:hAnsi="Times New Roman" w:cs="Times New Roman"/>
          <w:szCs w:val="32"/>
        </w:rPr>
        <w:t xml:space="preserve">As this paper argues, the “fluent use of terminology is a necessary, albeit not sufficient, condition for overall mathematics </w:t>
      </w:r>
      <w:r w:rsidR="00B54F7F" w:rsidRPr="00BC7801">
        <w:rPr>
          <w:rFonts w:ascii="Times New Roman" w:hAnsi="Times New Roman" w:cs="Times New Roman"/>
          <w:szCs w:val="32"/>
        </w:rPr>
        <w:t xml:space="preserve">[understanding and] </w:t>
      </w:r>
      <w:r w:rsidR="006163F7" w:rsidRPr="00BC7801">
        <w:rPr>
          <w:rFonts w:ascii="Times New Roman" w:hAnsi="Times New Roman" w:cs="Times New Roman"/>
          <w:szCs w:val="32"/>
        </w:rPr>
        <w:t>achievement” (Thompson &amp; Rubenstein, 2007, pg. 568; Cass, 2009, pg. 152).</w:t>
      </w:r>
      <w:r w:rsidR="006163F7" w:rsidRPr="00BC7801">
        <w:rPr>
          <w:rFonts w:ascii="Times New Roman" w:hAnsi="Times New Roman"/>
        </w:rPr>
        <w:t xml:space="preserve"> </w:t>
      </w:r>
      <w:r w:rsidR="002679C4" w:rsidRPr="00BC7801">
        <w:rPr>
          <w:rFonts w:ascii="Times New Roman" w:hAnsi="Times New Roman"/>
        </w:rPr>
        <w:t xml:space="preserve">In agreement with </w:t>
      </w:r>
      <w:proofErr w:type="spellStart"/>
      <w:r w:rsidR="002679C4" w:rsidRPr="00BC7801">
        <w:rPr>
          <w:rFonts w:ascii="Times New Roman" w:hAnsi="Times New Roman"/>
        </w:rPr>
        <w:t>Krussel</w:t>
      </w:r>
      <w:proofErr w:type="spellEnd"/>
      <w:r w:rsidR="002679C4" w:rsidRPr="00BC7801">
        <w:rPr>
          <w:rFonts w:ascii="Times New Roman" w:hAnsi="Times New Roman"/>
        </w:rPr>
        <w:t xml:space="preserve"> (1998)</w:t>
      </w:r>
      <w:r w:rsidR="002679C4" w:rsidRPr="00BC7801">
        <w:rPr>
          <w:rFonts w:ascii="Times New Roman" w:hAnsi="Times New Roman" w:cs="Times New Roman"/>
          <w:szCs w:val="32"/>
        </w:rPr>
        <w:t xml:space="preserve"> “Mathematical illiteracy continues to be far too acceptable in our society” (pg. 438).</w:t>
      </w:r>
      <w:r w:rsidR="00CF1E4A" w:rsidRPr="00BC7801">
        <w:rPr>
          <w:rFonts w:ascii="Times New Roman" w:hAnsi="Times New Roman" w:cs="Times New Roman"/>
          <w:szCs w:val="32"/>
        </w:rPr>
        <w:t xml:space="preserve"> Educators need to dive into the literature and discover what best practices meet the needs of students.</w:t>
      </w:r>
      <w:r w:rsidR="00D647D4" w:rsidRPr="00BC7801">
        <w:rPr>
          <w:rFonts w:ascii="Times New Roman" w:hAnsi="Times New Roman" w:cs="Times New Roman"/>
          <w:szCs w:val="32"/>
        </w:rPr>
        <w:t xml:space="preserve"> “Recognizing that students think and learn in many ways, we propose a spectrum of approaches, including oral, written, vi</w:t>
      </w:r>
      <w:r w:rsidR="00BC7801" w:rsidRPr="00BC7801">
        <w:rPr>
          <w:rFonts w:ascii="Times New Roman" w:hAnsi="Times New Roman" w:cs="Times New Roman"/>
          <w:szCs w:val="32"/>
        </w:rPr>
        <w:t>sual, and kinesthetic modes</w:t>
      </w:r>
      <w:r w:rsidR="00D647D4" w:rsidRPr="00BC7801">
        <w:rPr>
          <w:rFonts w:ascii="Times New Roman" w:hAnsi="Times New Roman" w:cs="Times New Roman"/>
          <w:szCs w:val="32"/>
        </w:rPr>
        <w:t xml:space="preserve">” that help meet the needs of each student that enters in our classroom (Thompson &amp; Rubenstein, 2000, pg. </w:t>
      </w:r>
      <w:r w:rsidR="00BC7801" w:rsidRPr="00BC7801">
        <w:rPr>
          <w:rFonts w:ascii="Times New Roman" w:hAnsi="Times New Roman" w:cs="Times New Roman"/>
          <w:szCs w:val="32"/>
        </w:rPr>
        <w:t>570</w:t>
      </w:r>
      <w:r w:rsidR="00D647D4" w:rsidRPr="00BC7801">
        <w:rPr>
          <w:rFonts w:ascii="Times New Roman" w:hAnsi="Times New Roman" w:cs="Times New Roman"/>
          <w:szCs w:val="32"/>
        </w:rPr>
        <w:t>).</w:t>
      </w:r>
      <w:r w:rsidR="00BC7801" w:rsidRPr="00BC7801">
        <w:rPr>
          <w:rFonts w:ascii="Times New Roman" w:hAnsi="Times New Roman" w:cs="Times New Roman"/>
          <w:szCs w:val="32"/>
        </w:rPr>
        <w:t xml:space="preserve"> </w:t>
      </w:r>
      <w:r w:rsidR="00775DA0" w:rsidRPr="00BC7801">
        <w:rPr>
          <w:rFonts w:ascii="Times New Roman" w:hAnsi="Times New Roman" w:cs="Times New Roman"/>
          <w:szCs w:val="32"/>
        </w:rPr>
        <w:t xml:space="preserve">The American classrooms have been and are becoming more radically diverse in terms of demographics, cultures, and learning styles. To meet the needs of each diverse learner, </w:t>
      </w:r>
      <w:r w:rsidR="00BC7801" w:rsidRPr="00BC7801">
        <w:rPr>
          <w:rFonts w:ascii="Times New Roman" w:hAnsi="Times New Roman" w:cs="Times New Roman"/>
          <w:szCs w:val="32"/>
        </w:rPr>
        <w:t xml:space="preserve">we have to vary in the ways we teach mathematic vocabulary to enhance students’ conceptual understandings. As </w:t>
      </w:r>
      <w:r w:rsidR="00BC7801">
        <w:rPr>
          <w:rFonts w:ascii="Times New Roman" w:hAnsi="Times New Roman" w:cs="Times New Roman"/>
          <w:szCs w:val="32"/>
        </w:rPr>
        <w:t xml:space="preserve">Lee &amp; </w:t>
      </w:r>
      <w:proofErr w:type="spellStart"/>
      <w:r w:rsidR="00BC7801">
        <w:rPr>
          <w:rFonts w:ascii="Times New Roman" w:hAnsi="Times New Roman" w:cs="Times New Roman"/>
          <w:szCs w:val="32"/>
        </w:rPr>
        <w:t>Herner-Patnod</w:t>
      </w:r>
      <w:proofErr w:type="spellEnd"/>
      <w:r w:rsidR="00BC7801">
        <w:rPr>
          <w:rFonts w:ascii="Times New Roman" w:hAnsi="Times New Roman" w:cs="Times New Roman"/>
          <w:szCs w:val="32"/>
        </w:rPr>
        <w:t xml:space="preserve"> (2007) warn us, “b</w:t>
      </w:r>
      <w:r w:rsidR="00BC7801" w:rsidRPr="00BC7801">
        <w:rPr>
          <w:rFonts w:ascii="Times New Roman" w:hAnsi="Times New Roman" w:cs="Times New Roman"/>
          <w:szCs w:val="32"/>
        </w:rPr>
        <w:t>uilding conceptual knowledge requires time and multiple experiences in various</w:t>
      </w:r>
      <w:r w:rsidR="00BC7801">
        <w:rPr>
          <w:rFonts w:ascii="Times New Roman" w:hAnsi="Times New Roman" w:cs="Times New Roman"/>
          <w:szCs w:val="32"/>
        </w:rPr>
        <w:t xml:space="preserve"> contexts</w:t>
      </w:r>
      <w:r w:rsidR="00BC7801" w:rsidRPr="00BC7801">
        <w:rPr>
          <w:rFonts w:ascii="Times New Roman" w:hAnsi="Times New Roman" w:cs="Times New Roman"/>
          <w:szCs w:val="32"/>
        </w:rPr>
        <w:t>—visual, auditory, kinesthetic</w:t>
      </w:r>
      <w:r w:rsidR="00BC7801">
        <w:rPr>
          <w:rFonts w:ascii="Times New Roman" w:hAnsi="Times New Roman" w:cs="Times New Roman"/>
          <w:szCs w:val="32"/>
        </w:rPr>
        <w:t>”</w:t>
      </w:r>
      <w:r w:rsidR="00854A75">
        <w:rPr>
          <w:rFonts w:ascii="Times New Roman" w:hAnsi="Times New Roman" w:cs="Times New Roman"/>
          <w:szCs w:val="32"/>
        </w:rPr>
        <w:t xml:space="preserve"> for students with disabilities</w:t>
      </w:r>
      <w:r w:rsidR="00854A75" w:rsidRPr="00BC7801">
        <w:rPr>
          <w:rFonts w:ascii="Times New Roman" w:hAnsi="Times New Roman" w:cs="Times New Roman"/>
          <w:szCs w:val="32"/>
        </w:rPr>
        <w:t xml:space="preserve"> </w:t>
      </w:r>
      <w:r w:rsidR="00BC7801" w:rsidRPr="00BC7801">
        <w:rPr>
          <w:rFonts w:ascii="Times New Roman" w:hAnsi="Times New Roman" w:cs="Times New Roman"/>
          <w:szCs w:val="32"/>
        </w:rPr>
        <w:t>(pg. 125).</w:t>
      </w:r>
      <w:r w:rsidR="00854A75">
        <w:rPr>
          <w:rFonts w:ascii="Times New Roman" w:hAnsi="Times New Roman" w:cs="Times New Roman"/>
          <w:szCs w:val="32"/>
        </w:rPr>
        <w:t xml:space="preserve"> And “m</w:t>
      </w:r>
      <w:r w:rsidR="00854A75" w:rsidRPr="00034603">
        <w:rPr>
          <w:rFonts w:ascii="Times New Roman" w:hAnsi="Times New Roman" w:cs="Times New Roman"/>
          <w:szCs w:val="32"/>
        </w:rPr>
        <w:t xml:space="preserve">athematical vocabulary helps students acquire the conceptual knowledge they need to understand age-appropriate concepts” (Lee &amp; </w:t>
      </w:r>
      <w:proofErr w:type="spellStart"/>
      <w:r w:rsidR="00854A75" w:rsidRPr="00034603">
        <w:rPr>
          <w:rFonts w:ascii="Times New Roman" w:hAnsi="Times New Roman" w:cs="Times New Roman"/>
          <w:szCs w:val="32"/>
        </w:rPr>
        <w:t>Herner-Patnode</w:t>
      </w:r>
      <w:proofErr w:type="spellEnd"/>
      <w:r w:rsidR="00854A75" w:rsidRPr="00034603">
        <w:rPr>
          <w:rFonts w:ascii="Times New Roman" w:hAnsi="Times New Roman" w:cs="Times New Roman"/>
          <w:szCs w:val="32"/>
        </w:rPr>
        <w:t>, 2007, pg. 122).</w:t>
      </w:r>
      <w:r w:rsidR="00854A75">
        <w:rPr>
          <w:rFonts w:ascii="Times New Roman" w:hAnsi="Times New Roman" w:cs="Times New Roman"/>
          <w:szCs w:val="32"/>
        </w:rPr>
        <w:t xml:space="preserve"> Although “v</w:t>
      </w:r>
      <w:r w:rsidR="00547DE1" w:rsidRPr="00BC7801">
        <w:rPr>
          <w:rFonts w:ascii="Times New Roman" w:hAnsi="Times New Roman" w:cs="Times New Roman"/>
          <w:szCs w:val="32"/>
        </w:rPr>
        <w:t>ocabulary should not be stressed to the degree that stu</w:t>
      </w:r>
      <w:r w:rsidR="00894013" w:rsidRPr="00BC7801">
        <w:rPr>
          <w:rFonts w:ascii="Times New Roman" w:hAnsi="Times New Roman" w:cs="Times New Roman"/>
          <w:szCs w:val="32"/>
        </w:rPr>
        <w:t>dents feel learning vocabulary i</w:t>
      </w:r>
      <w:r w:rsidR="00547DE1" w:rsidRPr="00BC7801">
        <w:rPr>
          <w:rFonts w:ascii="Times New Roman" w:hAnsi="Times New Roman" w:cs="Times New Roman"/>
          <w:szCs w:val="32"/>
        </w:rPr>
        <w:t>s th</w:t>
      </w:r>
      <w:r w:rsidR="00854A75">
        <w:rPr>
          <w:rFonts w:ascii="Times New Roman" w:hAnsi="Times New Roman" w:cs="Times New Roman"/>
          <w:szCs w:val="32"/>
        </w:rPr>
        <w:t>e same as learning mathematics [because] t</w:t>
      </w:r>
      <w:r w:rsidR="00547DE1" w:rsidRPr="00BC7801">
        <w:rPr>
          <w:rFonts w:ascii="Times New Roman" w:hAnsi="Times New Roman" w:cs="Times New Roman"/>
          <w:szCs w:val="32"/>
        </w:rPr>
        <w:t>eaching vocabulary</w:t>
      </w:r>
      <w:r w:rsidR="00854A75">
        <w:rPr>
          <w:rFonts w:ascii="Times New Roman" w:hAnsi="Times New Roman" w:cs="Times New Roman"/>
          <w:szCs w:val="32"/>
        </w:rPr>
        <w:t xml:space="preserve"> is not teaching mathematics,</w:t>
      </w:r>
      <w:r w:rsidR="00854A75" w:rsidRPr="00BC7801">
        <w:rPr>
          <w:rFonts w:ascii="Times New Roman" w:hAnsi="Times New Roman" w:cs="Times New Roman"/>
          <w:szCs w:val="32"/>
        </w:rPr>
        <w:t xml:space="preserve"> it is one of the skills that must be taught”</w:t>
      </w:r>
      <w:r w:rsidR="00854A75">
        <w:rPr>
          <w:rFonts w:ascii="Times New Roman" w:hAnsi="Times New Roman" w:cs="Times New Roman"/>
          <w:szCs w:val="32"/>
        </w:rPr>
        <w:t xml:space="preserve"> </w:t>
      </w:r>
      <w:r w:rsidR="00854A75" w:rsidRPr="00BC7801">
        <w:rPr>
          <w:rFonts w:ascii="Times New Roman" w:hAnsi="Times New Roman" w:cs="Times New Roman"/>
          <w:szCs w:val="32"/>
        </w:rPr>
        <w:t>(Lee &amp;</w:t>
      </w:r>
      <w:r w:rsidR="00854A75">
        <w:rPr>
          <w:rFonts w:ascii="Times New Roman" w:hAnsi="Times New Roman" w:cs="Times New Roman"/>
          <w:szCs w:val="32"/>
        </w:rPr>
        <w:t xml:space="preserve"> </w:t>
      </w:r>
      <w:proofErr w:type="spellStart"/>
      <w:r w:rsidR="00854A75">
        <w:rPr>
          <w:rFonts w:ascii="Times New Roman" w:hAnsi="Times New Roman" w:cs="Times New Roman"/>
          <w:szCs w:val="32"/>
        </w:rPr>
        <w:t>Herner-Patnode</w:t>
      </w:r>
      <w:proofErr w:type="spellEnd"/>
      <w:r w:rsidR="00854A75">
        <w:rPr>
          <w:rFonts w:ascii="Times New Roman" w:hAnsi="Times New Roman" w:cs="Times New Roman"/>
          <w:szCs w:val="32"/>
        </w:rPr>
        <w:t>, 2007, pg. 126).</w:t>
      </w:r>
    </w:p>
    <w:p w:rsidR="00D0502C" w:rsidRPr="00034603" w:rsidRDefault="00D0502C" w:rsidP="00D0502C">
      <w:pPr>
        <w:rPr>
          <w:rFonts w:ascii="Times New Roman" w:hAnsi="Times New Roman" w:cs="Times New Roman"/>
          <w:szCs w:val="32"/>
        </w:rPr>
      </w:pPr>
    </w:p>
    <w:p w:rsidR="00D0502C" w:rsidRPr="00034603" w:rsidRDefault="00D0502C" w:rsidP="00D0502C">
      <w:pPr>
        <w:rPr>
          <w:rFonts w:ascii="Times New Roman" w:hAnsi="Times New Roman" w:cs="Times New Roman"/>
          <w:szCs w:val="32"/>
        </w:rPr>
      </w:pPr>
    </w:p>
    <w:p w:rsidR="00D0502C" w:rsidRPr="00034603" w:rsidRDefault="00D0502C" w:rsidP="00D0502C">
      <w:pPr>
        <w:rPr>
          <w:rFonts w:ascii="Times New Roman" w:hAnsi="Times New Roman" w:cs="Times New Roman"/>
          <w:szCs w:val="32"/>
        </w:rPr>
      </w:pPr>
    </w:p>
    <w:p w:rsidR="00D0502C" w:rsidRPr="003363C5" w:rsidRDefault="004D76EE" w:rsidP="003363C5">
      <w:pPr>
        <w:rPr>
          <w:rFonts w:ascii="Times New Roman" w:hAnsi="Times New Roman" w:cs="Times New Roman"/>
          <w:szCs w:val="32"/>
        </w:rPr>
      </w:pPr>
      <w:r w:rsidRPr="00034603">
        <w:rPr>
          <w:rFonts w:ascii="Times New Roman" w:hAnsi="Times New Roman" w:cs="Times New Roman"/>
          <w:szCs w:val="32"/>
        </w:rPr>
        <w:tab/>
      </w:r>
    </w:p>
    <w:p w:rsidR="0075659C" w:rsidRPr="00034603" w:rsidRDefault="0075659C" w:rsidP="0075659C">
      <w:pPr>
        <w:rPr>
          <w:rFonts w:ascii="Times New Roman" w:hAnsi="Times New Roman"/>
        </w:rPr>
      </w:pPr>
    </w:p>
    <w:p w:rsidR="00CC3AD9" w:rsidRPr="00034603" w:rsidRDefault="00363837" w:rsidP="00363837">
      <w:pPr>
        <w:ind w:left="720"/>
        <w:jc w:val="center"/>
        <w:rPr>
          <w:rFonts w:ascii="Times New Roman" w:hAnsi="Times New Roman" w:cs="Times New Roman"/>
          <w:szCs w:val="32"/>
        </w:rPr>
      </w:pPr>
      <w:r w:rsidRPr="00034603">
        <w:rPr>
          <w:rFonts w:ascii="Times New Roman" w:hAnsi="Times New Roman"/>
        </w:rPr>
        <w:br w:type="page"/>
      </w:r>
      <w:r w:rsidR="00061C6F" w:rsidRPr="00034603">
        <w:rPr>
          <w:rFonts w:ascii="Times New Roman" w:hAnsi="Times New Roman"/>
        </w:rPr>
        <w:t>References</w:t>
      </w:r>
    </w:p>
    <w:p w:rsidR="00A16F7A" w:rsidRPr="00034603" w:rsidRDefault="00A16F7A" w:rsidP="00A16F7A">
      <w:pPr>
        <w:ind w:hanging="720"/>
        <w:jc w:val="center"/>
        <w:rPr>
          <w:rFonts w:ascii="Times New Roman" w:hAnsi="Times New Roman"/>
        </w:rPr>
      </w:pPr>
    </w:p>
    <w:p w:rsidR="00A16F7A" w:rsidRPr="00034603" w:rsidRDefault="00A16F7A" w:rsidP="00A16F7A">
      <w:pPr>
        <w:ind w:left="720" w:hanging="720"/>
        <w:rPr>
          <w:rFonts w:ascii="Times New Roman" w:hAnsi="Times New Roman" w:cs="Times New Roman"/>
          <w:szCs w:val="32"/>
        </w:rPr>
      </w:pPr>
      <w:r w:rsidRPr="00034603">
        <w:rPr>
          <w:rFonts w:ascii="Times New Roman" w:hAnsi="Times New Roman" w:cs="Times New Roman"/>
          <w:szCs w:val="32"/>
        </w:rPr>
        <w:t xml:space="preserve">Cass, T. (2009). “It,” “that,” and “what”? </w:t>
      </w:r>
      <w:proofErr w:type="gramStart"/>
      <w:r w:rsidRPr="00034603">
        <w:rPr>
          <w:rFonts w:ascii="Times New Roman" w:hAnsi="Times New Roman" w:cs="Times New Roman"/>
          <w:szCs w:val="32"/>
        </w:rPr>
        <w:t>vagueness</w:t>
      </w:r>
      <w:proofErr w:type="gramEnd"/>
      <w:r w:rsidRPr="00034603">
        <w:rPr>
          <w:rFonts w:ascii="Times New Roman" w:hAnsi="Times New Roman" w:cs="Times New Roman"/>
          <w:szCs w:val="32"/>
        </w:rPr>
        <w:t xml:space="preserve"> and the development of mathematics vocabulary. In B. Herbal-</w:t>
      </w:r>
      <w:proofErr w:type="spellStart"/>
      <w:r w:rsidRPr="00034603">
        <w:rPr>
          <w:rFonts w:ascii="Times New Roman" w:hAnsi="Times New Roman" w:cs="Times New Roman"/>
          <w:szCs w:val="32"/>
        </w:rPr>
        <w:t>Eisenmann</w:t>
      </w:r>
      <w:proofErr w:type="spellEnd"/>
      <w:r w:rsidRPr="00034603">
        <w:rPr>
          <w:rFonts w:ascii="Times New Roman" w:hAnsi="Times New Roman" w:cs="Times New Roman"/>
          <w:szCs w:val="32"/>
        </w:rPr>
        <w:t xml:space="preserve"> &amp; M. </w:t>
      </w:r>
      <w:proofErr w:type="spellStart"/>
      <w:r w:rsidRPr="00034603">
        <w:rPr>
          <w:rFonts w:ascii="Times New Roman" w:hAnsi="Times New Roman" w:cs="Times New Roman"/>
          <w:szCs w:val="32"/>
        </w:rPr>
        <w:t>Cirillo</w:t>
      </w:r>
      <w:proofErr w:type="spellEnd"/>
      <w:r w:rsidRPr="00034603">
        <w:rPr>
          <w:rFonts w:ascii="Times New Roman" w:hAnsi="Times New Roman" w:cs="Times New Roman"/>
          <w:szCs w:val="32"/>
        </w:rPr>
        <w:t xml:space="preserve"> (Eds.), </w:t>
      </w:r>
      <w:r w:rsidRPr="00034603">
        <w:rPr>
          <w:rFonts w:ascii="Times New Roman" w:hAnsi="Times New Roman" w:cs="Times New Roman"/>
          <w:i/>
          <w:iCs/>
          <w:szCs w:val="32"/>
        </w:rPr>
        <w:t>Promoting Purposeful Discourse</w:t>
      </w:r>
      <w:r w:rsidRPr="00034603">
        <w:rPr>
          <w:rFonts w:ascii="Times New Roman" w:hAnsi="Times New Roman" w:cs="Times New Roman"/>
          <w:szCs w:val="32"/>
        </w:rPr>
        <w:t xml:space="preserve"> (pp. 147-164). Reston, Virginia: National Council of Teachers of Mathematics.</w:t>
      </w:r>
    </w:p>
    <w:p w:rsidR="00A16F7A" w:rsidRPr="00034603" w:rsidRDefault="00A16F7A" w:rsidP="003C667A">
      <w:pPr>
        <w:ind w:left="720" w:hanging="720"/>
        <w:rPr>
          <w:rFonts w:ascii="Times New Roman" w:hAnsi="Times New Roman" w:cs="Times New Roman"/>
          <w:szCs w:val="32"/>
        </w:rPr>
      </w:pPr>
    </w:p>
    <w:p w:rsidR="00061C6F" w:rsidRPr="00034603" w:rsidRDefault="00061C6F" w:rsidP="003C667A">
      <w:pPr>
        <w:ind w:left="720" w:hanging="720"/>
        <w:rPr>
          <w:rFonts w:ascii="Times New Roman" w:hAnsi="Times New Roman" w:cs="Times New Roman"/>
          <w:szCs w:val="32"/>
        </w:rPr>
      </w:pPr>
      <w:proofErr w:type="spellStart"/>
      <w:r w:rsidRPr="00034603">
        <w:rPr>
          <w:rFonts w:ascii="Times New Roman" w:hAnsi="Times New Roman" w:cs="Times New Roman"/>
          <w:szCs w:val="32"/>
        </w:rPr>
        <w:t>Dunston</w:t>
      </w:r>
      <w:proofErr w:type="spellEnd"/>
      <w:r w:rsidRPr="00034603">
        <w:rPr>
          <w:rFonts w:ascii="Times New Roman" w:hAnsi="Times New Roman" w:cs="Times New Roman"/>
          <w:szCs w:val="32"/>
        </w:rPr>
        <w:t xml:space="preserve">, P., &amp; </w:t>
      </w:r>
      <w:proofErr w:type="spellStart"/>
      <w:r w:rsidRPr="00034603">
        <w:rPr>
          <w:rFonts w:ascii="Times New Roman" w:hAnsi="Times New Roman" w:cs="Times New Roman"/>
          <w:szCs w:val="32"/>
        </w:rPr>
        <w:t>Tyminski</w:t>
      </w:r>
      <w:proofErr w:type="spellEnd"/>
      <w:r w:rsidRPr="00034603">
        <w:rPr>
          <w:rFonts w:ascii="Times New Roman" w:hAnsi="Times New Roman" w:cs="Times New Roman"/>
          <w:szCs w:val="32"/>
        </w:rPr>
        <w:t>, A. (2013). What's the big deal about vocabulary</w:t>
      </w:r>
      <w:proofErr w:type="gramStart"/>
      <w:r w:rsidRPr="00034603">
        <w:rPr>
          <w:rFonts w:ascii="Times New Roman" w:hAnsi="Times New Roman" w:cs="Times New Roman"/>
          <w:szCs w:val="32"/>
        </w:rPr>
        <w:t>?.</w:t>
      </w:r>
      <w:proofErr w:type="gramEnd"/>
      <w:r w:rsidRPr="00034603">
        <w:rPr>
          <w:rFonts w:ascii="Times New Roman" w:hAnsi="Times New Roman" w:cs="Times New Roman"/>
          <w:szCs w:val="32"/>
        </w:rPr>
        <w:t xml:space="preserve"> </w:t>
      </w:r>
      <w:proofErr w:type="gramStart"/>
      <w:r w:rsidRPr="00034603">
        <w:rPr>
          <w:rFonts w:ascii="Times New Roman" w:hAnsi="Times New Roman" w:cs="Times New Roman"/>
          <w:i/>
          <w:iCs/>
          <w:szCs w:val="32"/>
        </w:rPr>
        <w:t>Mathematics Teaching in the Middle School</w:t>
      </w:r>
      <w:r w:rsidRPr="00034603">
        <w:rPr>
          <w:rFonts w:ascii="Times New Roman" w:hAnsi="Times New Roman" w:cs="Times New Roman"/>
          <w:szCs w:val="32"/>
        </w:rPr>
        <w:t xml:space="preserve">, </w:t>
      </w:r>
      <w:r w:rsidRPr="00034603">
        <w:rPr>
          <w:rFonts w:ascii="Times New Roman" w:hAnsi="Times New Roman" w:cs="Times New Roman"/>
          <w:i/>
          <w:iCs/>
          <w:szCs w:val="32"/>
        </w:rPr>
        <w:t>19</w:t>
      </w:r>
      <w:r w:rsidRPr="00034603">
        <w:rPr>
          <w:rFonts w:ascii="Times New Roman" w:hAnsi="Times New Roman" w:cs="Times New Roman"/>
          <w:szCs w:val="32"/>
        </w:rPr>
        <w:t>(1), 38-45.</w:t>
      </w:r>
      <w:proofErr w:type="gramEnd"/>
    </w:p>
    <w:p w:rsidR="00A16F7A" w:rsidRPr="00034603" w:rsidRDefault="00A16F7A" w:rsidP="003C667A">
      <w:pPr>
        <w:ind w:left="720" w:hanging="720"/>
        <w:rPr>
          <w:rFonts w:ascii="Times New Roman" w:hAnsi="Times New Roman" w:cs="Times New Roman"/>
          <w:szCs w:val="32"/>
        </w:rPr>
      </w:pPr>
    </w:p>
    <w:p w:rsidR="00392A80" w:rsidRPr="00034603" w:rsidRDefault="00623D1A" w:rsidP="003C667A">
      <w:pPr>
        <w:ind w:left="720" w:hanging="720"/>
        <w:rPr>
          <w:rFonts w:ascii="Times New Roman" w:hAnsi="Times New Roman" w:cs="Times New Roman"/>
          <w:szCs w:val="32"/>
        </w:rPr>
      </w:pPr>
      <w:r w:rsidRPr="00034603">
        <w:rPr>
          <w:rFonts w:ascii="Times New Roman" w:hAnsi="Times New Roman" w:cs="Times New Roman"/>
          <w:szCs w:val="32"/>
        </w:rPr>
        <w:t xml:space="preserve">Gay, </w:t>
      </w:r>
      <w:r w:rsidR="00061C6F" w:rsidRPr="00034603">
        <w:rPr>
          <w:rFonts w:ascii="Times New Roman" w:hAnsi="Times New Roman" w:cs="Times New Roman"/>
          <w:szCs w:val="32"/>
        </w:rPr>
        <w:t xml:space="preserve">S. (2008). Helping teachers connect vocabulary to conceptual understanding. </w:t>
      </w:r>
      <w:proofErr w:type="gramStart"/>
      <w:r w:rsidR="00061C6F" w:rsidRPr="00034603">
        <w:rPr>
          <w:rFonts w:ascii="Times New Roman" w:hAnsi="Times New Roman" w:cs="Times New Roman"/>
          <w:i/>
          <w:iCs/>
          <w:szCs w:val="32"/>
        </w:rPr>
        <w:t>The Mathematics Teacher</w:t>
      </w:r>
      <w:r w:rsidR="00061C6F" w:rsidRPr="00034603">
        <w:rPr>
          <w:rFonts w:ascii="Times New Roman" w:hAnsi="Times New Roman" w:cs="Times New Roman"/>
          <w:szCs w:val="32"/>
        </w:rPr>
        <w:t xml:space="preserve">, </w:t>
      </w:r>
      <w:r w:rsidR="00061C6F" w:rsidRPr="00034603">
        <w:rPr>
          <w:rFonts w:ascii="Times New Roman" w:hAnsi="Times New Roman" w:cs="Times New Roman"/>
          <w:i/>
          <w:iCs/>
          <w:szCs w:val="32"/>
        </w:rPr>
        <w:t>102</w:t>
      </w:r>
      <w:r w:rsidR="00061C6F" w:rsidRPr="00034603">
        <w:rPr>
          <w:rFonts w:ascii="Times New Roman" w:hAnsi="Times New Roman" w:cs="Times New Roman"/>
          <w:szCs w:val="32"/>
        </w:rPr>
        <w:t>(3), 218-223.</w:t>
      </w:r>
      <w:proofErr w:type="gramEnd"/>
    </w:p>
    <w:p w:rsidR="00A16F7A" w:rsidRPr="00034603" w:rsidRDefault="00A16F7A" w:rsidP="003C667A">
      <w:pPr>
        <w:ind w:left="720" w:hanging="720"/>
        <w:rPr>
          <w:rFonts w:ascii="Times New Roman" w:hAnsi="Times New Roman" w:cs="Times New Roman"/>
          <w:szCs w:val="32"/>
        </w:rPr>
      </w:pPr>
    </w:p>
    <w:p w:rsidR="00A16F7A" w:rsidRPr="00034603" w:rsidRDefault="00555BDC" w:rsidP="003C667A">
      <w:pPr>
        <w:ind w:left="720" w:hanging="720"/>
        <w:rPr>
          <w:rFonts w:ascii="Times New Roman" w:hAnsi="Times New Roman" w:cs="Times New Roman"/>
          <w:szCs w:val="32"/>
        </w:rPr>
      </w:pPr>
      <w:proofErr w:type="gramStart"/>
      <w:r w:rsidRPr="00034603">
        <w:rPr>
          <w:rFonts w:ascii="Times New Roman" w:hAnsi="Times New Roman" w:cs="Times New Roman"/>
          <w:szCs w:val="32"/>
        </w:rPr>
        <w:t>Herbal-</w:t>
      </w:r>
      <w:proofErr w:type="spellStart"/>
      <w:r w:rsidRPr="00034603">
        <w:rPr>
          <w:rFonts w:ascii="Times New Roman" w:hAnsi="Times New Roman" w:cs="Times New Roman"/>
          <w:szCs w:val="32"/>
        </w:rPr>
        <w:t>Eisenmann</w:t>
      </w:r>
      <w:proofErr w:type="spellEnd"/>
      <w:r w:rsidRPr="00034603">
        <w:rPr>
          <w:rFonts w:ascii="Times New Roman" w:hAnsi="Times New Roman" w:cs="Times New Roman"/>
          <w:szCs w:val="32"/>
        </w:rPr>
        <w:t xml:space="preserve">, </w:t>
      </w:r>
      <w:r w:rsidR="00A16F7A" w:rsidRPr="00034603">
        <w:rPr>
          <w:rFonts w:ascii="Times New Roman" w:hAnsi="Times New Roman" w:cs="Times New Roman"/>
          <w:szCs w:val="32"/>
        </w:rPr>
        <w:t>B. (2009).</w:t>
      </w:r>
      <w:proofErr w:type="gramEnd"/>
      <w:r w:rsidR="00A16F7A" w:rsidRPr="00034603">
        <w:rPr>
          <w:rFonts w:ascii="Times New Roman" w:hAnsi="Times New Roman" w:cs="Times New Roman"/>
          <w:szCs w:val="32"/>
        </w:rPr>
        <w:t xml:space="preserve"> </w:t>
      </w:r>
      <w:proofErr w:type="gramStart"/>
      <w:r w:rsidR="00A16F7A" w:rsidRPr="00034603">
        <w:rPr>
          <w:rFonts w:ascii="Times New Roman" w:hAnsi="Times New Roman" w:cs="Times New Roman"/>
          <w:szCs w:val="32"/>
        </w:rPr>
        <w:t>Some essential ideas about classroom discourse.</w:t>
      </w:r>
      <w:proofErr w:type="gramEnd"/>
      <w:r w:rsidR="00A16F7A" w:rsidRPr="00034603">
        <w:rPr>
          <w:rFonts w:ascii="Times New Roman" w:hAnsi="Times New Roman" w:cs="Times New Roman"/>
          <w:szCs w:val="32"/>
        </w:rPr>
        <w:t xml:space="preserve"> In B. Herbal-</w:t>
      </w:r>
      <w:proofErr w:type="spellStart"/>
      <w:r w:rsidR="00A16F7A" w:rsidRPr="00034603">
        <w:rPr>
          <w:rFonts w:ascii="Times New Roman" w:hAnsi="Times New Roman" w:cs="Times New Roman"/>
          <w:szCs w:val="32"/>
        </w:rPr>
        <w:t>Eisenmann</w:t>
      </w:r>
      <w:proofErr w:type="spellEnd"/>
      <w:r w:rsidR="00A16F7A" w:rsidRPr="00034603">
        <w:rPr>
          <w:rFonts w:ascii="Times New Roman" w:hAnsi="Times New Roman" w:cs="Times New Roman"/>
          <w:szCs w:val="32"/>
        </w:rPr>
        <w:t xml:space="preserve"> &amp; M. </w:t>
      </w:r>
      <w:proofErr w:type="spellStart"/>
      <w:r w:rsidR="00A16F7A" w:rsidRPr="00034603">
        <w:rPr>
          <w:rFonts w:ascii="Times New Roman" w:hAnsi="Times New Roman" w:cs="Times New Roman"/>
          <w:szCs w:val="32"/>
        </w:rPr>
        <w:t>Cirillo</w:t>
      </w:r>
      <w:proofErr w:type="spellEnd"/>
      <w:r w:rsidR="00A16F7A" w:rsidRPr="00034603">
        <w:rPr>
          <w:rFonts w:ascii="Times New Roman" w:hAnsi="Times New Roman" w:cs="Times New Roman"/>
          <w:szCs w:val="32"/>
        </w:rPr>
        <w:t xml:space="preserve"> (Eds.), </w:t>
      </w:r>
      <w:r w:rsidR="00A16F7A" w:rsidRPr="00034603">
        <w:rPr>
          <w:rFonts w:ascii="Times New Roman" w:hAnsi="Times New Roman" w:cs="Times New Roman"/>
          <w:i/>
          <w:iCs/>
          <w:szCs w:val="32"/>
        </w:rPr>
        <w:t>Promoting Purposeful Discourse</w:t>
      </w:r>
      <w:r w:rsidR="00A16F7A" w:rsidRPr="00034603">
        <w:rPr>
          <w:rFonts w:ascii="Times New Roman" w:hAnsi="Times New Roman" w:cs="Times New Roman"/>
          <w:szCs w:val="32"/>
        </w:rPr>
        <w:t xml:space="preserve"> (pp. 29-42). Reston, Virginia: National Council of Teachers of Mathematics.</w:t>
      </w:r>
    </w:p>
    <w:p w:rsidR="00A16F7A" w:rsidRPr="00034603" w:rsidRDefault="00A16F7A" w:rsidP="003C667A">
      <w:pPr>
        <w:ind w:left="720" w:hanging="720"/>
        <w:rPr>
          <w:rFonts w:ascii="Times New Roman" w:hAnsi="Times New Roman" w:cs="Times New Roman"/>
          <w:szCs w:val="32"/>
        </w:rPr>
      </w:pPr>
    </w:p>
    <w:p w:rsidR="00CE390D" w:rsidRPr="00034603" w:rsidRDefault="00CC6D58" w:rsidP="003C667A">
      <w:pPr>
        <w:ind w:left="720" w:hanging="720"/>
        <w:rPr>
          <w:rFonts w:ascii="Times New Roman" w:hAnsi="Times New Roman" w:cs="Times New Roman"/>
          <w:szCs w:val="32"/>
        </w:rPr>
      </w:pPr>
      <w:proofErr w:type="spellStart"/>
      <w:r w:rsidRPr="00034603">
        <w:rPr>
          <w:rFonts w:ascii="Times New Roman" w:hAnsi="Times New Roman" w:cs="Times New Roman"/>
          <w:szCs w:val="32"/>
        </w:rPr>
        <w:t>Krussel</w:t>
      </w:r>
      <w:proofErr w:type="spellEnd"/>
      <w:r w:rsidRPr="00034603">
        <w:rPr>
          <w:rFonts w:ascii="Times New Roman" w:hAnsi="Times New Roman" w:cs="Times New Roman"/>
          <w:szCs w:val="32"/>
        </w:rPr>
        <w:t>,</w:t>
      </w:r>
      <w:r w:rsidR="00392A80" w:rsidRPr="00034603">
        <w:rPr>
          <w:rFonts w:ascii="Times New Roman" w:hAnsi="Times New Roman" w:cs="Times New Roman"/>
          <w:szCs w:val="32"/>
        </w:rPr>
        <w:t xml:space="preserve"> L. (1998). Teaching the language of mathematics. </w:t>
      </w:r>
      <w:proofErr w:type="gramStart"/>
      <w:r w:rsidR="00392A80" w:rsidRPr="00034603">
        <w:rPr>
          <w:rFonts w:ascii="Times New Roman" w:hAnsi="Times New Roman" w:cs="Times New Roman"/>
          <w:i/>
          <w:iCs/>
          <w:szCs w:val="32"/>
        </w:rPr>
        <w:t>The Mathematics Teacher</w:t>
      </w:r>
      <w:r w:rsidR="00392A80" w:rsidRPr="00034603">
        <w:rPr>
          <w:rFonts w:ascii="Times New Roman" w:hAnsi="Times New Roman" w:cs="Times New Roman"/>
          <w:szCs w:val="32"/>
        </w:rPr>
        <w:t xml:space="preserve">, </w:t>
      </w:r>
      <w:r w:rsidR="00392A80" w:rsidRPr="00034603">
        <w:rPr>
          <w:rFonts w:ascii="Times New Roman" w:hAnsi="Times New Roman" w:cs="Times New Roman"/>
          <w:i/>
          <w:iCs/>
          <w:szCs w:val="32"/>
        </w:rPr>
        <w:t>91</w:t>
      </w:r>
      <w:r w:rsidR="00392A80" w:rsidRPr="00034603">
        <w:rPr>
          <w:rFonts w:ascii="Times New Roman" w:hAnsi="Times New Roman" w:cs="Times New Roman"/>
          <w:szCs w:val="32"/>
        </w:rPr>
        <w:t>(5), 436-441.</w:t>
      </w:r>
      <w:proofErr w:type="gramEnd"/>
    </w:p>
    <w:p w:rsidR="00A16F7A" w:rsidRPr="00034603" w:rsidRDefault="00A16F7A" w:rsidP="003C667A">
      <w:pPr>
        <w:ind w:left="720" w:hanging="720"/>
        <w:rPr>
          <w:rFonts w:ascii="Times New Roman" w:hAnsi="Times New Roman" w:cs="Times New Roman"/>
          <w:szCs w:val="32"/>
        </w:rPr>
      </w:pPr>
    </w:p>
    <w:p w:rsidR="003C667A" w:rsidRPr="00034603" w:rsidRDefault="00CE390D" w:rsidP="003C667A">
      <w:pPr>
        <w:ind w:left="720" w:hanging="720"/>
        <w:rPr>
          <w:rFonts w:ascii="Times New Roman" w:hAnsi="Times New Roman" w:cs="Times New Roman"/>
          <w:szCs w:val="32"/>
        </w:rPr>
      </w:pPr>
      <w:r w:rsidRPr="00034603">
        <w:rPr>
          <w:rFonts w:ascii="Times New Roman" w:hAnsi="Times New Roman" w:cs="Times New Roman"/>
          <w:szCs w:val="32"/>
        </w:rPr>
        <w:t xml:space="preserve">Lee, H., &amp; </w:t>
      </w:r>
      <w:proofErr w:type="spellStart"/>
      <w:r w:rsidRPr="00034603">
        <w:rPr>
          <w:rFonts w:ascii="Times New Roman" w:hAnsi="Times New Roman" w:cs="Times New Roman"/>
          <w:szCs w:val="32"/>
        </w:rPr>
        <w:t>Herner-Patnode</w:t>
      </w:r>
      <w:proofErr w:type="spellEnd"/>
      <w:r w:rsidRPr="00034603">
        <w:rPr>
          <w:rFonts w:ascii="Times New Roman" w:hAnsi="Times New Roman" w:cs="Times New Roman"/>
          <w:szCs w:val="32"/>
        </w:rPr>
        <w:t xml:space="preserve">, L. (2007). Teaching mathematics vocabulary to diverse groups. </w:t>
      </w:r>
      <w:proofErr w:type="gramStart"/>
      <w:r w:rsidRPr="00034603">
        <w:rPr>
          <w:rFonts w:ascii="Times New Roman" w:hAnsi="Times New Roman" w:cs="Times New Roman"/>
          <w:i/>
          <w:iCs/>
          <w:szCs w:val="32"/>
        </w:rPr>
        <w:t>Intervention in School and Clinic</w:t>
      </w:r>
      <w:r w:rsidRPr="00034603">
        <w:rPr>
          <w:rFonts w:ascii="Times New Roman" w:hAnsi="Times New Roman" w:cs="Times New Roman"/>
          <w:szCs w:val="32"/>
        </w:rPr>
        <w:t xml:space="preserve">, </w:t>
      </w:r>
      <w:r w:rsidRPr="00034603">
        <w:rPr>
          <w:rFonts w:ascii="Times New Roman" w:hAnsi="Times New Roman" w:cs="Times New Roman"/>
          <w:i/>
          <w:iCs/>
          <w:szCs w:val="32"/>
        </w:rPr>
        <w:t>43</w:t>
      </w:r>
      <w:r w:rsidRPr="00034603">
        <w:rPr>
          <w:rFonts w:ascii="Times New Roman" w:hAnsi="Times New Roman" w:cs="Times New Roman"/>
          <w:szCs w:val="32"/>
        </w:rPr>
        <w:t>(2), 121-128.</w:t>
      </w:r>
      <w:proofErr w:type="gramEnd"/>
    </w:p>
    <w:p w:rsidR="00A16F7A" w:rsidRPr="00034603" w:rsidRDefault="00A16F7A" w:rsidP="003C667A">
      <w:pPr>
        <w:ind w:left="720" w:hanging="720"/>
        <w:rPr>
          <w:rFonts w:ascii="Times New Roman" w:hAnsi="Times New Roman" w:cs="Times New Roman"/>
          <w:szCs w:val="32"/>
        </w:rPr>
      </w:pPr>
    </w:p>
    <w:p w:rsidR="001338D1" w:rsidRPr="00034603" w:rsidRDefault="00623D1A" w:rsidP="003C667A">
      <w:pPr>
        <w:ind w:left="720" w:hanging="720"/>
        <w:rPr>
          <w:rFonts w:ascii="Times New Roman" w:hAnsi="Times New Roman" w:cs="Times New Roman"/>
          <w:szCs w:val="32"/>
        </w:rPr>
      </w:pPr>
      <w:r w:rsidRPr="00034603">
        <w:rPr>
          <w:rFonts w:ascii="Times New Roman" w:hAnsi="Times New Roman" w:cs="Times New Roman"/>
          <w:szCs w:val="32"/>
        </w:rPr>
        <w:t>Rubenstein,</w:t>
      </w:r>
      <w:r w:rsidR="001338D1" w:rsidRPr="00034603">
        <w:rPr>
          <w:rFonts w:ascii="Times New Roman" w:hAnsi="Times New Roman" w:cs="Times New Roman"/>
          <w:szCs w:val="32"/>
        </w:rPr>
        <w:t xml:space="preserve"> R. (1996). </w:t>
      </w:r>
      <w:proofErr w:type="gramStart"/>
      <w:r w:rsidR="001338D1" w:rsidRPr="00034603">
        <w:rPr>
          <w:rFonts w:ascii="Times New Roman" w:hAnsi="Times New Roman" w:cs="Times New Roman"/>
          <w:szCs w:val="32"/>
        </w:rPr>
        <w:t>Strategies to support the learning of the language of mathematics.</w:t>
      </w:r>
      <w:proofErr w:type="gramEnd"/>
      <w:r w:rsidR="001338D1" w:rsidRPr="00034603">
        <w:rPr>
          <w:rFonts w:ascii="Times New Roman" w:hAnsi="Times New Roman" w:cs="Times New Roman"/>
          <w:szCs w:val="32"/>
        </w:rPr>
        <w:t xml:space="preserve"> In P. Elliott &amp; M. Kenney (Eds.), </w:t>
      </w:r>
      <w:r w:rsidR="001338D1" w:rsidRPr="00034603">
        <w:rPr>
          <w:rFonts w:ascii="Times New Roman" w:hAnsi="Times New Roman" w:cs="Times New Roman"/>
          <w:i/>
          <w:iCs/>
          <w:szCs w:val="32"/>
        </w:rPr>
        <w:t>Communication in Mathematics, K-12 and Beyond</w:t>
      </w:r>
      <w:r w:rsidR="001338D1" w:rsidRPr="00034603">
        <w:rPr>
          <w:rFonts w:ascii="Times New Roman" w:hAnsi="Times New Roman" w:cs="Times New Roman"/>
          <w:szCs w:val="32"/>
        </w:rPr>
        <w:t xml:space="preserve"> (pp. 214-218). Reston, Virginia: National Council of Teachers of Mathematics.</w:t>
      </w:r>
    </w:p>
    <w:p w:rsidR="00A16F7A" w:rsidRPr="00034603" w:rsidRDefault="00A16F7A" w:rsidP="003C667A">
      <w:pPr>
        <w:ind w:left="720" w:hanging="720"/>
        <w:rPr>
          <w:rFonts w:ascii="Times New Roman" w:hAnsi="Times New Roman" w:cs="Times New Roman"/>
          <w:szCs w:val="32"/>
        </w:rPr>
      </w:pPr>
    </w:p>
    <w:p w:rsidR="003C667A" w:rsidRPr="00034603" w:rsidRDefault="00623D1A" w:rsidP="003C667A">
      <w:pPr>
        <w:ind w:left="720" w:hanging="720"/>
        <w:rPr>
          <w:rFonts w:ascii="Times New Roman" w:hAnsi="Times New Roman" w:cs="Times New Roman"/>
          <w:szCs w:val="32"/>
        </w:rPr>
      </w:pPr>
      <w:r w:rsidRPr="00034603">
        <w:rPr>
          <w:rFonts w:ascii="Times New Roman" w:hAnsi="Times New Roman" w:cs="Times New Roman"/>
          <w:szCs w:val="32"/>
        </w:rPr>
        <w:t xml:space="preserve">Rubenstein, </w:t>
      </w:r>
      <w:r w:rsidR="00442D87" w:rsidRPr="00034603">
        <w:rPr>
          <w:rFonts w:ascii="Times New Roman" w:hAnsi="Times New Roman" w:cs="Times New Roman"/>
          <w:szCs w:val="32"/>
        </w:rPr>
        <w:t xml:space="preserve">R. (2007). </w:t>
      </w:r>
      <w:proofErr w:type="gramStart"/>
      <w:r w:rsidR="00442D87" w:rsidRPr="00034603">
        <w:rPr>
          <w:rFonts w:ascii="Times New Roman" w:hAnsi="Times New Roman" w:cs="Times New Roman"/>
          <w:szCs w:val="32"/>
        </w:rPr>
        <w:t>Focused strategies for middle-grades mathematics vocabulary development.</w:t>
      </w:r>
      <w:proofErr w:type="gramEnd"/>
      <w:r w:rsidR="00442D87" w:rsidRPr="00034603">
        <w:rPr>
          <w:rFonts w:ascii="Times New Roman" w:hAnsi="Times New Roman" w:cs="Times New Roman"/>
          <w:szCs w:val="32"/>
        </w:rPr>
        <w:t xml:space="preserve"> </w:t>
      </w:r>
      <w:proofErr w:type="gramStart"/>
      <w:r w:rsidR="00442D87" w:rsidRPr="00034603">
        <w:rPr>
          <w:rFonts w:ascii="Times New Roman" w:hAnsi="Times New Roman" w:cs="Times New Roman"/>
          <w:i/>
          <w:iCs/>
          <w:szCs w:val="32"/>
        </w:rPr>
        <w:t>Mathematics Teaching in the Middle School</w:t>
      </w:r>
      <w:r w:rsidR="00442D87" w:rsidRPr="00034603">
        <w:rPr>
          <w:rFonts w:ascii="Times New Roman" w:hAnsi="Times New Roman" w:cs="Times New Roman"/>
          <w:szCs w:val="32"/>
        </w:rPr>
        <w:t xml:space="preserve">, </w:t>
      </w:r>
      <w:r w:rsidR="00442D87" w:rsidRPr="00034603">
        <w:rPr>
          <w:rFonts w:ascii="Times New Roman" w:hAnsi="Times New Roman" w:cs="Times New Roman"/>
          <w:i/>
          <w:iCs/>
          <w:szCs w:val="32"/>
        </w:rPr>
        <w:t>13</w:t>
      </w:r>
      <w:r w:rsidR="00442D87" w:rsidRPr="00034603">
        <w:rPr>
          <w:rFonts w:ascii="Times New Roman" w:hAnsi="Times New Roman" w:cs="Times New Roman"/>
          <w:szCs w:val="32"/>
        </w:rPr>
        <w:t>(4), 200-207.</w:t>
      </w:r>
      <w:proofErr w:type="gramEnd"/>
    </w:p>
    <w:p w:rsidR="00A16F7A" w:rsidRPr="00034603" w:rsidRDefault="00A16F7A" w:rsidP="003C667A">
      <w:pPr>
        <w:ind w:left="720" w:hanging="720"/>
        <w:rPr>
          <w:rFonts w:ascii="Times New Roman" w:hAnsi="Times New Roman" w:cs="Times New Roman"/>
          <w:szCs w:val="32"/>
        </w:rPr>
      </w:pPr>
    </w:p>
    <w:p w:rsidR="003C667A" w:rsidRPr="00034603" w:rsidRDefault="00623D1A" w:rsidP="003C667A">
      <w:pPr>
        <w:ind w:left="720" w:hanging="720"/>
        <w:rPr>
          <w:rFonts w:ascii="Times New Roman" w:hAnsi="Times New Roman" w:cs="Times New Roman"/>
          <w:szCs w:val="32"/>
        </w:rPr>
      </w:pPr>
      <w:r w:rsidRPr="00034603">
        <w:rPr>
          <w:rFonts w:ascii="Times New Roman" w:hAnsi="Times New Roman" w:cs="Times New Roman"/>
          <w:szCs w:val="32"/>
        </w:rPr>
        <w:t>Rubenstein,</w:t>
      </w:r>
      <w:r w:rsidR="003C667A" w:rsidRPr="00034603">
        <w:rPr>
          <w:rFonts w:ascii="Times New Roman" w:hAnsi="Times New Roman" w:cs="Times New Roman"/>
          <w:szCs w:val="32"/>
        </w:rPr>
        <w:t xml:space="preserve"> R., &amp; Thompson, D. (2002). </w:t>
      </w:r>
      <w:proofErr w:type="gramStart"/>
      <w:r w:rsidR="003C667A" w:rsidRPr="00034603">
        <w:rPr>
          <w:rFonts w:ascii="Times New Roman" w:hAnsi="Times New Roman" w:cs="Times New Roman"/>
          <w:szCs w:val="32"/>
        </w:rPr>
        <w:t>Understanding and supporting children's mathematical vocabulary development.</w:t>
      </w:r>
      <w:proofErr w:type="gramEnd"/>
      <w:r w:rsidR="003C667A" w:rsidRPr="00034603">
        <w:rPr>
          <w:rFonts w:ascii="Times New Roman" w:hAnsi="Times New Roman" w:cs="Times New Roman"/>
          <w:szCs w:val="32"/>
        </w:rPr>
        <w:t xml:space="preserve"> </w:t>
      </w:r>
      <w:r w:rsidR="003C667A" w:rsidRPr="00034603">
        <w:rPr>
          <w:rFonts w:ascii="Times New Roman" w:hAnsi="Times New Roman" w:cs="Times New Roman"/>
          <w:i/>
          <w:iCs/>
          <w:szCs w:val="32"/>
        </w:rPr>
        <w:t xml:space="preserve">Teaching Children </w:t>
      </w:r>
      <w:proofErr w:type="gramStart"/>
      <w:r w:rsidR="003C667A" w:rsidRPr="00034603">
        <w:rPr>
          <w:rFonts w:ascii="Times New Roman" w:hAnsi="Times New Roman" w:cs="Times New Roman"/>
          <w:i/>
          <w:iCs/>
          <w:szCs w:val="32"/>
        </w:rPr>
        <w:t xml:space="preserve">Mathematics </w:t>
      </w:r>
      <w:r w:rsidR="003C667A" w:rsidRPr="00034603">
        <w:rPr>
          <w:rFonts w:ascii="Times New Roman" w:hAnsi="Times New Roman" w:cs="Times New Roman"/>
          <w:szCs w:val="32"/>
        </w:rPr>
        <w:t>,</w:t>
      </w:r>
      <w:proofErr w:type="gramEnd"/>
      <w:r w:rsidR="003C667A" w:rsidRPr="00034603">
        <w:rPr>
          <w:rFonts w:ascii="Times New Roman" w:hAnsi="Times New Roman" w:cs="Times New Roman"/>
          <w:szCs w:val="32"/>
        </w:rPr>
        <w:t xml:space="preserve"> </w:t>
      </w:r>
      <w:r w:rsidR="003C667A" w:rsidRPr="00034603">
        <w:rPr>
          <w:rFonts w:ascii="Times New Roman" w:hAnsi="Times New Roman" w:cs="Times New Roman"/>
          <w:i/>
          <w:iCs/>
          <w:szCs w:val="32"/>
        </w:rPr>
        <w:t>9</w:t>
      </w:r>
      <w:r w:rsidR="003C667A" w:rsidRPr="00034603">
        <w:rPr>
          <w:rFonts w:ascii="Times New Roman" w:hAnsi="Times New Roman" w:cs="Times New Roman"/>
          <w:szCs w:val="32"/>
        </w:rPr>
        <w:t>(2), 107-112.</w:t>
      </w:r>
    </w:p>
    <w:p w:rsidR="00D60999" w:rsidRPr="00034603" w:rsidRDefault="00D60999" w:rsidP="003C667A">
      <w:pPr>
        <w:ind w:left="720" w:hanging="720"/>
        <w:rPr>
          <w:rFonts w:ascii="Times New Roman" w:hAnsi="Times New Roman" w:cs="Times New Roman"/>
          <w:szCs w:val="32"/>
        </w:rPr>
      </w:pPr>
    </w:p>
    <w:p w:rsidR="00D60999" w:rsidRPr="00034603" w:rsidRDefault="00D60999" w:rsidP="003C667A">
      <w:pPr>
        <w:ind w:left="720" w:hanging="720"/>
        <w:rPr>
          <w:rFonts w:ascii="Times New Roman" w:hAnsi="Times New Roman" w:cs="Times New Roman"/>
          <w:szCs w:val="32"/>
        </w:rPr>
      </w:pPr>
      <w:r w:rsidRPr="00034603">
        <w:rPr>
          <w:rFonts w:ascii="Times New Roman" w:hAnsi="Times New Roman" w:cs="Times New Roman"/>
          <w:szCs w:val="32"/>
        </w:rPr>
        <w:t xml:space="preserve">Stigler, J., &amp; </w:t>
      </w:r>
      <w:proofErr w:type="spellStart"/>
      <w:r w:rsidRPr="00034603">
        <w:rPr>
          <w:rFonts w:ascii="Times New Roman" w:hAnsi="Times New Roman" w:cs="Times New Roman"/>
          <w:szCs w:val="32"/>
        </w:rPr>
        <w:t>Hiebert</w:t>
      </w:r>
      <w:proofErr w:type="spellEnd"/>
      <w:r w:rsidRPr="00034603">
        <w:rPr>
          <w:rFonts w:ascii="Times New Roman" w:hAnsi="Times New Roman" w:cs="Times New Roman"/>
          <w:szCs w:val="32"/>
        </w:rPr>
        <w:t xml:space="preserve">, J. (1999). </w:t>
      </w:r>
      <w:proofErr w:type="gramStart"/>
      <w:r w:rsidRPr="00034603">
        <w:rPr>
          <w:rFonts w:ascii="Times New Roman" w:hAnsi="Times New Roman" w:cs="Times New Roman"/>
          <w:i/>
          <w:iCs/>
          <w:szCs w:val="32"/>
        </w:rPr>
        <w:t>The teaching gap, best ideas from the world's teachers for improving education in the classroom</w:t>
      </w:r>
      <w:r w:rsidRPr="00034603">
        <w:rPr>
          <w:rFonts w:ascii="Times New Roman" w:hAnsi="Times New Roman" w:cs="Times New Roman"/>
          <w:szCs w:val="32"/>
        </w:rPr>
        <w:t>.</w:t>
      </w:r>
      <w:proofErr w:type="gramEnd"/>
      <w:r w:rsidRPr="00034603">
        <w:rPr>
          <w:rFonts w:ascii="Times New Roman" w:hAnsi="Times New Roman" w:cs="Times New Roman"/>
          <w:szCs w:val="32"/>
        </w:rPr>
        <w:t xml:space="preserve"> New York, NY: Free Press.</w:t>
      </w:r>
    </w:p>
    <w:p w:rsidR="00A16F7A" w:rsidRPr="00034603" w:rsidRDefault="00A16F7A" w:rsidP="003C667A">
      <w:pPr>
        <w:ind w:left="720" w:hanging="720"/>
        <w:rPr>
          <w:rFonts w:ascii="Times New Roman" w:hAnsi="Times New Roman" w:cs="Times New Roman"/>
          <w:szCs w:val="32"/>
        </w:rPr>
      </w:pPr>
    </w:p>
    <w:p w:rsidR="00061C6F" w:rsidRPr="00034603" w:rsidRDefault="00442D87" w:rsidP="003C667A">
      <w:pPr>
        <w:ind w:left="720" w:hanging="720"/>
        <w:rPr>
          <w:rFonts w:ascii="Times New Roman" w:hAnsi="Times New Roman" w:cs="Times New Roman"/>
          <w:szCs w:val="32"/>
        </w:rPr>
      </w:pPr>
      <w:r w:rsidRPr="00034603">
        <w:rPr>
          <w:rFonts w:ascii="Times New Roman" w:hAnsi="Times New Roman" w:cs="Times New Roman"/>
          <w:szCs w:val="32"/>
        </w:rPr>
        <w:t xml:space="preserve">Thompson, D., &amp; </w:t>
      </w:r>
      <w:r w:rsidR="00623D1A" w:rsidRPr="00034603">
        <w:rPr>
          <w:rFonts w:ascii="Times New Roman" w:hAnsi="Times New Roman" w:cs="Times New Roman"/>
          <w:szCs w:val="32"/>
        </w:rPr>
        <w:t>Rubenstein,</w:t>
      </w:r>
      <w:r w:rsidRPr="00034603">
        <w:rPr>
          <w:rFonts w:ascii="Times New Roman" w:hAnsi="Times New Roman" w:cs="Times New Roman"/>
          <w:szCs w:val="32"/>
        </w:rPr>
        <w:t xml:space="preserve"> R. (2000). Learning mathematics vocabulary: Potential pitfalls and instructional strategies. </w:t>
      </w:r>
      <w:proofErr w:type="gramStart"/>
      <w:r w:rsidRPr="00034603">
        <w:rPr>
          <w:rFonts w:ascii="Times New Roman" w:hAnsi="Times New Roman" w:cs="Times New Roman"/>
          <w:i/>
          <w:iCs/>
          <w:szCs w:val="32"/>
        </w:rPr>
        <w:t>The Mathematics Teachers</w:t>
      </w:r>
      <w:r w:rsidRPr="00034603">
        <w:rPr>
          <w:rFonts w:ascii="Times New Roman" w:hAnsi="Times New Roman" w:cs="Times New Roman"/>
          <w:szCs w:val="32"/>
        </w:rPr>
        <w:t xml:space="preserve">, </w:t>
      </w:r>
      <w:r w:rsidRPr="00034603">
        <w:rPr>
          <w:rFonts w:ascii="Times New Roman" w:hAnsi="Times New Roman" w:cs="Times New Roman"/>
          <w:i/>
          <w:iCs/>
          <w:szCs w:val="32"/>
        </w:rPr>
        <w:t>93</w:t>
      </w:r>
      <w:r w:rsidRPr="00034603">
        <w:rPr>
          <w:rFonts w:ascii="Times New Roman" w:hAnsi="Times New Roman" w:cs="Times New Roman"/>
          <w:szCs w:val="32"/>
        </w:rPr>
        <w:t>(7), 568-574.</w:t>
      </w:r>
      <w:proofErr w:type="gramEnd"/>
    </w:p>
    <w:sectPr w:rsidR="00061C6F" w:rsidRPr="00034603" w:rsidSect="00E76715">
      <w:headerReference w:type="even" r:id="rId10"/>
      <w:headerReference w:type="default" r:id="rId1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6" w:rsidRDefault="000C51C6" w:rsidP="00E767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1C6" w:rsidRDefault="000C51C6" w:rsidP="00A95DB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6" w:rsidRDefault="000C51C6" w:rsidP="00E767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B67">
      <w:rPr>
        <w:rStyle w:val="PageNumber"/>
        <w:noProof/>
      </w:rPr>
      <w:t>2</w:t>
    </w:r>
    <w:r>
      <w:rPr>
        <w:rStyle w:val="PageNumber"/>
      </w:rPr>
      <w:fldChar w:fldCharType="end"/>
    </w:r>
  </w:p>
  <w:p w:rsidR="000C51C6" w:rsidRDefault="000C51C6" w:rsidP="00A95DBB">
    <w:pPr>
      <w:pStyle w:val="Header"/>
      <w:ind w:right="360"/>
      <w:jc w:val="right"/>
    </w:pPr>
    <w:r>
      <w:t xml:space="preserve">VOCABULARY IN MATH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648"/>
    <w:multiLevelType w:val="hybridMultilevel"/>
    <w:tmpl w:val="0676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C17FD"/>
    <w:multiLevelType w:val="hybridMultilevel"/>
    <w:tmpl w:val="17F0C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4725F"/>
    <w:multiLevelType w:val="hybridMultilevel"/>
    <w:tmpl w:val="07B2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BF69A1"/>
    <w:multiLevelType w:val="hybridMultilevel"/>
    <w:tmpl w:val="1856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A74CB"/>
    <w:multiLevelType w:val="hybridMultilevel"/>
    <w:tmpl w:val="A8AE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B6C34"/>
    <w:multiLevelType w:val="hybridMultilevel"/>
    <w:tmpl w:val="8DDEE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7A141C"/>
    <w:multiLevelType w:val="hybridMultilevel"/>
    <w:tmpl w:val="52365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42D75"/>
    <w:multiLevelType w:val="hybridMultilevel"/>
    <w:tmpl w:val="472A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B53D0"/>
    <w:multiLevelType w:val="hybridMultilevel"/>
    <w:tmpl w:val="5284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A428C"/>
    <w:multiLevelType w:val="hybridMultilevel"/>
    <w:tmpl w:val="52F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A4482"/>
    <w:multiLevelType w:val="hybridMultilevel"/>
    <w:tmpl w:val="DA92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D35A1"/>
    <w:multiLevelType w:val="hybridMultilevel"/>
    <w:tmpl w:val="F0DA8622"/>
    <w:lvl w:ilvl="0" w:tplc="61AC6F6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72FDE"/>
    <w:multiLevelType w:val="hybridMultilevel"/>
    <w:tmpl w:val="0F5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F09A9"/>
    <w:multiLevelType w:val="hybridMultilevel"/>
    <w:tmpl w:val="9D8480B2"/>
    <w:lvl w:ilvl="0" w:tplc="61AC6F6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441BB"/>
    <w:multiLevelType w:val="hybridMultilevel"/>
    <w:tmpl w:val="D7661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0"/>
  </w:num>
  <w:num w:numId="5">
    <w:abstractNumId w:val="3"/>
  </w:num>
  <w:num w:numId="6">
    <w:abstractNumId w:val="5"/>
  </w:num>
  <w:num w:numId="7">
    <w:abstractNumId w:val="1"/>
  </w:num>
  <w:num w:numId="8">
    <w:abstractNumId w:val="9"/>
  </w:num>
  <w:num w:numId="9">
    <w:abstractNumId w:val="7"/>
  </w:num>
  <w:num w:numId="10">
    <w:abstractNumId w:val="4"/>
  </w:num>
  <w:num w:numId="11">
    <w:abstractNumId w:val="8"/>
  </w:num>
  <w:num w:numId="12">
    <w:abstractNumId w:val="6"/>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1C6F"/>
    <w:rsid w:val="00015C15"/>
    <w:rsid w:val="0001793D"/>
    <w:rsid w:val="00024C78"/>
    <w:rsid w:val="000258BB"/>
    <w:rsid w:val="00030561"/>
    <w:rsid w:val="00032989"/>
    <w:rsid w:val="00034603"/>
    <w:rsid w:val="00061C6F"/>
    <w:rsid w:val="00070A15"/>
    <w:rsid w:val="00085C69"/>
    <w:rsid w:val="000975B9"/>
    <w:rsid w:val="000B0242"/>
    <w:rsid w:val="000C51C6"/>
    <w:rsid w:val="000D2871"/>
    <w:rsid w:val="000D7C80"/>
    <w:rsid w:val="000E197B"/>
    <w:rsid w:val="000E3BBA"/>
    <w:rsid w:val="000E5099"/>
    <w:rsid w:val="000F101A"/>
    <w:rsid w:val="000F633A"/>
    <w:rsid w:val="00104B29"/>
    <w:rsid w:val="00110C28"/>
    <w:rsid w:val="00120529"/>
    <w:rsid w:val="001234CC"/>
    <w:rsid w:val="001318A3"/>
    <w:rsid w:val="00132946"/>
    <w:rsid w:val="001338D1"/>
    <w:rsid w:val="00134086"/>
    <w:rsid w:val="00136E81"/>
    <w:rsid w:val="00150EA5"/>
    <w:rsid w:val="00150EDF"/>
    <w:rsid w:val="001602B2"/>
    <w:rsid w:val="00185325"/>
    <w:rsid w:val="00194468"/>
    <w:rsid w:val="00197272"/>
    <w:rsid w:val="001A1403"/>
    <w:rsid w:val="001B1C98"/>
    <w:rsid w:val="001B276E"/>
    <w:rsid w:val="001B27D8"/>
    <w:rsid w:val="001B36B0"/>
    <w:rsid w:val="001C318E"/>
    <w:rsid w:val="001C5781"/>
    <w:rsid w:val="001D071E"/>
    <w:rsid w:val="001E033A"/>
    <w:rsid w:val="001E48AD"/>
    <w:rsid w:val="001E6442"/>
    <w:rsid w:val="001F59E2"/>
    <w:rsid w:val="001F687C"/>
    <w:rsid w:val="00202182"/>
    <w:rsid w:val="00217A89"/>
    <w:rsid w:val="00221D3B"/>
    <w:rsid w:val="00226FC9"/>
    <w:rsid w:val="002352CC"/>
    <w:rsid w:val="00241A1F"/>
    <w:rsid w:val="002443C4"/>
    <w:rsid w:val="00250DF5"/>
    <w:rsid w:val="00263F10"/>
    <w:rsid w:val="002676EC"/>
    <w:rsid w:val="002679C4"/>
    <w:rsid w:val="00270D30"/>
    <w:rsid w:val="002712D3"/>
    <w:rsid w:val="00275C5F"/>
    <w:rsid w:val="00283A13"/>
    <w:rsid w:val="00293B21"/>
    <w:rsid w:val="002958D4"/>
    <w:rsid w:val="00297FD5"/>
    <w:rsid w:val="002A0D24"/>
    <w:rsid w:val="002A1C33"/>
    <w:rsid w:val="002A3775"/>
    <w:rsid w:val="002A6D9D"/>
    <w:rsid w:val="002B75D0"/>
    <w:rsid w:val="002D03D9"/>
    <w:rsid w:val="002D44AE"/>
    <w:rsid w:val="002D570C"/>
    <w:rsid w:val="002E03D9"/>
    <w:rsid w:val="002E084A"/>
    <w:rsid w:val="002E52B6"/>
    <w:rsid w:val="002E7283"/>
    <w:rsid w:val="002F0953"/>
    <w:rsid w:val="002F7465"/>
    <w:rsid w:val="003000F1"/>
    <w:rsid w:val="00303739"/>
    <w:rsid w:val="0031013A"/>
    <w:rsid w:val="00320851"/>
    <w:rsid w:val="00323985"/>
    <w:rsid w:val="003363C5"/>
    <w:rsid w:val="003363ED"/>
    <w:rsid w:val="003379D0"/>
    <w:rsid w:val="0035693F"/>
    <w:rsid w:val="00362F5C"/>
    <w:rsid w:val="00363837"/>
    <w:rsid w:val="003643EC"/>
    <w:rsid w:val="00392A80"/>
    <w:rsid w:val="00392C29"/>
    <w:rsid w:val="003A3B36"/>
    <w:rsid w:val="003A52E6"/>
    <w:rsid w:val="003B096B"/>
    <w:rsid w:val="003C00C1"/>
    <w:rsid w:val="003C667A"/>
    <w:rsid w:val="003D25B2"/>
    <w:rsid w:val="003D6BD9"/>
    <w:rsid w:val="003D78C5"/>
    <w:rsid w:val="003F147B"/>
    <w:rsid w:val="003F630E"/>
    <w:rsid w:val="003F776A"/>
    <w:rsid w:val="00403E37"/>
    <w:rsid w:val="00404539"/>
    <w:rsid w:val="00413C56"/>
    <w:rsid w:val="00421F49"/>
    <w:rsid w:val="00431C08"/>
    <w:rsid w:val="00442D87"/>
    <w:rsid w:val="00444B89"/>
    <w:rsid w:val="0044558A"/>
    <w:rsid w:val="00446F93"/>
    <w:rsid w:val="00484A42"/>
    <w:rsid w:val="00485DF7"/>
    <w:rsid w:val="00495355"/>
    <w:rsid w:val="00496F4F"/>
    <w:rsid w:val="004A3CEB"/>
    <w:rsid w:val="004B0B34"/>
    <w:rsid w:val="004C21EB"/>
    <w:rsid w:val="004D0421"/>
    <w:rsid w:val="004D2B84"/>
    <w:rsid w:val="004D76EE"/>
    <w:rsid w:val="004E261D"/>
    <w:rsid w:val="004F0886"/>
    <w:rsid w:val="004F751B"/>
    <w:rsid w:val="005076D6"/>
    <w:rsid w:val="00515F18"/>
    <w:rsid w:val="00534131"/>
    <w:rsid w:val="00534E32"/>
    <w:rsid w:val="00547DE1"/>
    <w:rsid w:val="00555ADF"/>
    <w:rsid w:val="00555BDC"/>
    <w:rsid w:val="00556550"/>
    <w:rsid w:val="00557294"/>
    <w:rsid w:val="00560587"/>
    <w:rsid w:val="00560AB1"/>
    <w:rsid w:val="00576050"/>
    <w:rsid w:val="00577846"/>
    <w:rsid w:val="00583398"/>
    <w:rsid w:val="00585DDF"/>
    <w:rsid w:val="00596555"/>
    <w:rsid w:val="005A66FA"/>
    <w:rsid w:val="005B08AE"/>
    <w:rsid w:val="005B3505"/>
    <w:rsid w:val="005D4046"/>
    <w:rsid w:val="005D630E"/>
    <w:rsid w:val="0060043E"/>
    <w:rsid w:val="006057A2"/>
    <w:rsid w:val="00611006"/>
    <w:rsid w:val="006123B9"/>
    <w:rsid w:val="006163F7"/>
    <w:rsid w:val="0061793F"/>
    <w:rsid w:val="00623D1A"/>
    <w:rsid w:val="00632DBB"/>
    <w:rsid w:val="00635D26"/>
    <w:rsid w:val="0064244A"/>
    <w:rsid w:val="00646FC6"/>
    <w:rsid w:val="00656DAD"/>
    <w:rsid w:val="006749F5"/>
    <w:rsid w:val="00681D8C"/>
    <w:rsid w:val="0068794D"/>
    <w:rsid w:val="00690164"/>
    <w:rsid w:val="00692464"/>
    <w:rsid w:val="00692EB6"/>
    <w:rsid w:val="006D0E3B"/>
    <w:rsid w:val="006D3922"/>
    <w:rsid w:val="006E5884"/>
    <w:rsid w:val="006E5EAC"/>
    <w:rsid w:val="006E7AB1"/>
    <w:rsid w:val="006F7BAD"/>
    <w:rsid w:val="00704949"/>
    <w:rsid w:val="0071388E"/>
    <w:rsid w:val="007277B6"/>
    <w:rsid w:val="0073315D"/>
    <w:rsid w:val="00741D14"/>
    <w:rsid w:val="00745CE7"/>
    <w:rsid w:val="00747C50"/>
    <w:rsid w:val="0075659C"/>
    <w:rsid w:val="00764FDC"/>
    <w:rsid w:val="00775347"/>
    <w:rsid w:val="00775DA0"/>
    <w:rsid w:val="00784A44"/>
    <w:rsid w:val="00785155"/>
    <w:rsid w:val="00785AEF"/>
    <w:rsid w:val="007924FC"/>
    <w:rsid w:val="007B64B9"/>
    <w:rsid w:val="007D6971"/>
    <w:rsid w:val="007E1D1E"/>
    <w:rsid w:val="007E6938"/>
    <w:rsid w:val="007F301E"/>
    <w:rsid w:val="007F3C47"/>
    <w:rsid w:val="00801CA4"/>
    <w:rsid w:val="008038A1"/>
    <w:rsid w:val="00804CEB"/>
    <w:rsid w:val="00831AEF"/>
    <w:rsid w:val="0083214D"/>
    <w:rsid w:val="0083613A"/>
    <w:rsid w:val="00846568"/>
    <w:rsid w:val="00854A75"/>
    <w:rsid w:val="00870D98"/>
    <w:rsid w:val="00872567"/>
    <w:rsid w:val="00893FB7"/>
    <w:rsid w:val="00894013"/>
    <w:rsid w:val="008965C5"/>
    <w:rsid w:val="008A4CEF"/>
    <w:rsid w:val="008A6070"/>
    <w:rsid w:val="008C2A99"/>
    <w:rsid w:val="008E61DF"/>
    <w:rsid w:val="008E66FE"/>
    <w:rsid w:val="008F02BF"/>
    <w:rsid w:val="00901A00"/>
    <w:rsid w:val="009167BF"/>
    <w:rsid w:val="00932821"/>
    <w:rsid w:val="009435A3"/>
    <w:rsid w:val="00994E02"/>
    <w:rsid w:val="009A6195"/>
    <w:rsid w:val="009C48E8"/>
    <w:rsid w:val="009E1061"/>
    <w:rsid w:val="009E4046"/>
    <w:rsid w:val="009E6437"/>
    <w:rsid w:val="009E7A7C"/>
    <w:rsid w:val="009F47E0"/>
    <w:rsid w:val="009F4C82"/>
    <w:rsid w:val="009F51BB"/>
    <w:rsid w:val="00A16F7A"/>
    <w:rsid w:val="00A3063C"/>
    <w:rsid w:val="00A3092D"/>
    <w:rsid w:val="00A44B67"/>
    <w:rsid w:val="00A73A96"/>
    <w:rsid w:val="00A768D6"/>
    <w:rsid w:val="00A83DE9"/>
    <w:rsid w:val="00A95DBB"/>
    <w:rsid w:val="00AB43A8"/>
    <w:rsid w:val="00AC08C1"/>
    <w:rsid w:val="00AC4471"/>
    <w:rsid w:val="00AD07EE"/>
    <w:rsid w:val="00AD21E3"/>
    <w:rsid w:val="00AD37CF"/>
    <w:rsid w:val="00AE0CFC"/>
    <w:rsid w:val="00AE4020"/>
    <w:rsid w:val="00AF1FCD"/>
    <w:rsid w:val="00B00B50"/>
    <w:rsid w:val="00B01D3C"/>
    <w:rsid w:val="00B238C7"/>
    <w:rsid w:val="00B263FC"/>
    <w:rsid w:val="00B33BEA"/>
    <w:rsid w:val="00B43B30"/>
    <w:rsid w:val="00B46C70"/>
    <w:rsid w:val="00B477F5"/>
    <w:rsid w:val="00B54F7F"/>
    <w:rsid w:val="00B61458"/>
    <w:rsid w:val="00B714A8"/>
    <w:rsid w:val="00B726E2"/>
    <w:rsid w:val="00B91A6B"/>
    <w:rsid w:val="00B9443E"/>
    <w:rsid w:val="00BA147B"/>
    <w:rsid w:val="00BA2553"/>
    <w:rsid w:val="00BB203D"/>
    <w:rsid w:val="00BC7801"/>
    <w:rsid w:val="00BD0208"/>
    <w:rsid w:val="00BD1B7B"/>
    <w:rsid w:val="00BD1D4A"/>
    <w:rsid w:val="00BD4856"/>
    <w:rsid w:val="00BD7A6E"/>
    <w:rsid w:val="00BE68EC"/>
    <w:rsid w:val="00BF43D9"/>
    <w:rsid w:val="00C12CF8"/>
    <w:rsid w:val="00C168EA"/>
    <w:rsid w:val="00C22DD1"/>
    <w:rsid w:val="00C23625"/>
    <w:rsid w:val="00C4368C"/>
    <w:rsid w:val="00C53509"/>
    <w:rsid w:val="00C66D75"/>
    <w:rsid w:val="00C674C2"/>
    <w:rsid w:val="00C76000"/>
    <w:rsid w:val="00C86875"/>
    <w:rsid w:val="00CB2114"/>
    <w:rsid w:val="00CB7AE8"/>
    <w:rsid w:val="00CC34BA"/>
    <w:rsid w:val="00CC3AD9"/>
    <w:rsid w:val="00CC4DF8"/>
    <w:rsid w:val="00CC6988"/>
    <w:rsid w:val="00CC6D58"/>
    <w:rsid w:val="00CD11C4"/>
    <w:rsid w:val="00CD70DC"/>
    <w:rsid w:val="00CE390D"/>
    <w:rsid w:val="00CE5CFA"/>
    <w:rsid w:val="00CF08A3"/>
    <w:rsid w:val="00CF1E4A"/>
    <w:rsid w:val="00D01CF4"/>
    <w:rsid w:val="00D0502C"/>
    <w:rsid w:val="00D10546"/>
    <w:rsid w:val="00D14C4A"/>
    <w:rsid w:val="00D207F8"/>
    <w:rsid w:val="00D2098E"/>
    <w:rsid w:val="00D30A70"/>
    <w:rsid w:val="00D40192"/>
    <w:rsid w:val="00D4117C"/>
    <w:rsid w:val="00D60999"/>
    <w:rsid w:val="00D647D4"/>
    <w:rsid w:val="00DA4483"/>
    <w:rsid w:val="00DD1B11"/>
    <w:rsid w:val="00DE7286"/>
    <w:rsid w:val="00DE7824"/>
    <w:rsid w:val="00DF7A90"/>
    <w:rsid w:val="00E02B71"/>
    <w:rsid w:val="00E133FA"/>
    <w:rsid w:val="00E1728D"/>
    <w:rsid w:val="00E24F14"/>
    <w:rsid w:val="00E2682B"/>
    <w:rsid w:val="00E432C3"/>
    <w:rsid w:val="00E470D0"/>
    <w:rsid w:val="00E63993"/>
    <w:rsid w:val="00E63EE5"/>
    <w:rsid w:val="00E76715"/>
    <w:rsid w:val="00E966B5"/>
    <w:rsid w:val="00E968A0"/>
    <w:rsid w:val="00E97250"/>
    <w:rsid w:val="00EA3BC8"/>
    <w:rsid w:val="00EA517E"/>
    <w:rsid w:val="00EC5D65"/>
    <w:rsid w:val="00ED49D4"/>
    <w:rsid w:val="00ED4BA3"/>
    <w:rsid w:val="00EE6CC4"/>
    <w:rsid w:val="00EE6F64"/>
    <w:rsid w:val="00F02E4B"/>
    <w:rsid w:val="00F03F37"/>
    <w:rsid w:val="00F066B0"/>
    <w:rsid w:val="00F27BF3"/>
    <w:rsid w:val="00F57003"/>
    <w:rsid w:val="00F60FD8"/>
    <w:rsid w:val="00F62605"/>
    <w:rsid w:val="00F7107C"/>
    <w:rsid w:val="00F77292"/>
    <w:rsid w:val="00F90DF4"/>
    <w:rsid w:val="00FA4C9A"/>
    <w:rsid w:val="00FB2AF0"/>
    <w:rsid w:val="00FB7F6E"/>
    <w:rsid w:val="00FD58F8"/>
    <w:rsid w:val="00FE285E"/>
    <w:rsid w:val="00FF62D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95DBB"/>
    <w:pPr>
      <w:tabs>
        <w:tab w:val="center" w:pos="4320"/>
        <w:tab w:val="right" w:pos="8640"/>
      </w:tabs>
    </w:pPr>
  </w:style>
  <w:style w:type="character" w:customStyle="1" w:styleId="HeaderChar">
    <w:name w:val="Header Char"/>
    <w:basedOn w:val="DefaultParagraphFont"/>
    <w:link w:val="Header"/>
    <w:uiPriority w:val="99"/>
    <w:semiHidden/>
    <w:rsid w:val="00A95DBB"/>
  </w:style>
  <w:style w:type="paragraph" w:styleId="Footer">
    <w:name w:val="footer"/>
    <w:basedOn w:val="Normal"/>
    <w:link w:val="FooterChar"/>
    <w:uiPriority w:val="99"/>
    <w:semiHidden/>
    <w:unhideWhenUsed/>
    <w:rsid w:val="00A95DBB"/>
    <w:pPr>
      <w:tabs>
        <w:tab w:val="center" w:pos="4320"/>
        <w:tab w:val="right" w:pos="8640"/>
      </w:tabs>
    </w:pPr>
  </w:style>
  <w:style w:type="character" w:customStyle="1" w:styleId="FooterChar">
    <w:name w:val="Footer Char"/>
    <w:basedOn w:val="DefaultParagraphFont"/>
    <w:link w:val="Footer"/>
    <w:uiPriority w:val="99"/>
    <w:semiHidden/>
    <w:rsid w:val="00A95DBB"/>
  </w:style>
  <w:style w:type="character" w:styleId="PageNumber">
    <w:name w:val="page number"/>
    <w:basedOn w:val="DefaultParagraphFont"/>
    <w:uiPriority w:val="99"/>
    <w:semiHidden/>
    <w:unhideWhenUsed/>
    <w:rsid w:val="00A95DBB"/>
  </w:style>
  <w:style w:type="paragraph" w:styleId="ListParagraph">
    <w:name w:val="List Paragraph"/>
    <w:basedOn w:val="Normal"/>
    <w:uiPriority w:val="34"/>
    <w:qFormat/>
    <w:rsid w:val="00015C1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2284</TotalTime>
  <Pages>18</Pages>
  <Words>4098</Words>
  <Characters>23359</Characters>
  <Application>Microsoft Macintosh Word</Application>
  <DocSecurity>0</DocSecurity>
  <Lines>194</Lines>
  <Paragraphs>46</Paragraphs>
  <ScaleCrop>false</ScaleCrop>
  <Company>GCSU</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Ramsey</dc:creator>
  <cp:keywords/>
  <cp:lastModifiedBy>Chelsea Ramsey</cp:lastModifiedBy>
  <cp:revision>218</cp:revision>
  <dcterms:created xsi:type="dcterms:W3CDTF">2013-10-05T16:46:00Z</dcterms:created>
  <dcterms:modified xsi:type="dcterms:W3CDTF">2013-10-09T20:19:00Z</dcterms:modified>
</cp:coreProperties>
</file>